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F6A4B" w:rsidRPr="00D60A43" w:rsidRDefault="00D60A43" w:rsidP="000447FC">
      <w:pPr>
        <w:ind w:right="-2" w:firstLine="567"/>
        <w:jc w:val="center"/>
        <w:rPr>
          <w:b/>
          <w:sz w:val="24"/>
          <w:szCs w:val="24"/>
        </w:rPr>
      </w:pPr>
      <w:r w:rsidRPr="00D60A43">
        <w:rPr>
          <w:b/>
          <w:sz w:val="24"/>
          <w:szCs w:val="24"/>
        </w:rPr>
        <w:t>Правила оформления докладов</w:t>
      </w:r>
    </w:p>
    <w:p w:rsidR="00D60A43" w:rsidRPr="00D60A43" w:rsidRDefault="00D60A43" w:rsidP="000447FC">
      <w:pPr>
        <w:ind w:right="-2" w:firstLine="567"/>
        <w:jc w:val="center"/>
        <w:rPr>
          <w:sz w:val="24"/>
          <w:szCs w:val="24"/>
        </w:rPr>
      </w:pPr>
    </w:p>
    <w:p w:rsidR="009B7392" w:rsidRPr="00D60A43" w:rsidRDefault="009B7392" w:rsidP="000447FC">
      <w:pPr>
        <w:ind w:right="-2" w:firstLine="567"/>
        <w:jc w:val="both"/>
        <w:rPr>
          <w:i/>
          <w:color w:val="000000"/>
          <w:sz w:val="24"/>
          <w:szCs w:val="24"/>
        </w:rPr>
      </w:pPr>
      <w:r w:rsidRPr="00D60A43">
        <w:rPr>
          <w:sz w:val="24"/>
          <w:szCs w:val="24"/>
        </w:rPr>
        <w:t xml:space="preserve">Авторы представляют доклады в электронном виде. Кроме размещения в тексте рисунки и таблицы должны быть представлены отдельными файлами. </w:t>
      </w:r>
      <w:r w:rsidRPr="00D60A43">
        <w:rPr>
          <w:color w:val="000000"/>
          <w:sz w:val="24"/>
          <w:szCs w:val="24"/>
        </w:rPr>
        <w:t xml:space="preserve">В названии файлов указывают ФИО докладчика и номер секции. Например: доклад </w:t>
      </w:r>
      <w:r w:rsidRPr="00D60A43">
        <w:rPr>
          <w:i/>
          <w:color w:val="000000"/>
          <w:sz w:val="24"/>
          <w:szCs w:val="24"/>
        </w:rPr>
        <w:t>ИвановИИ-с1.</w:t>
      </w:r>
      <w:r w:rsidRPr="00D60A43">
        <w:rPr>
          <w:i/>
          <w:color w:val="000000"/>
          <w:sz w:val="24"/>
          <w:szCs w:val="24"/>
          <w:lang w:val="en-US"/>
        </w:rPr>
        <w:t>doc</w:t>
      </w:r>
      <w:r w:rsidRPr="00D60A43">
        <w:rPr>
          <w:color w:val="000000"/>
          <w:sz w:val="24"/>
          <w:szCs w:val="24"/>
        </w:rPr>
        <w:t xml:space="preserve">; рисунок </w:t>
      </w:r>
      <w:r w:rsidRPr="00D60A43">
        <w:rPr>
          <w:i/>
          <w:color w:val="000000"/>
          <w:sz w:val="24"/>
          <w:szCs w:val="24"/>
        </w:rPr>
        <w:t>ИвановИИ-рис1-с1.</w:t>
      </w:r>
      <w:r w:rsidRPr="00D60A43">
        <w:rPr>
          <w:i/>
          <w:color w:val="000000"/>
          <w:sz w:val="24"/>
          <w:szCs w:val="24"/>
          <w:lang w:val="en-US"/>
        </w:rPr>
        <w:t>jpg</w:t>
      </w:r>
      <w:r w:rsidRPr="00D60A43">
        <w:rPr>
          <w:i/>
          <w:color w:val="000000"/>
          <w:sz w:val="24"/>
          <w:szCs w:val="24"/>
        </w:rPr>
        <w:t xml:space="preserve">; </w:t>
      </w:r>
      <w:r w:rsidRPr="00D60A43">
        <w:rPr>
          <w:color w:val="000000"/>
          <w:sz w:val="24"/>
          <w:szCs w:val="24"/>
        </w:rPr>
        <w:t xml:space="preserve">таблица </w:t>
      </w:r>
      <w:r w:rsidRPr="00D60A43">
        <w:rPr>
          <w:i/>
          <w:color w:val="000000"/>
          <w:sz w:val="24"/>
          <w:szCs w:val="24"/>
        </w:rPr>
        <w:t>ИвановИИ-табл1-с1.</w:t>
      </w:r>
      <w:r w:rsidRPr="00D60A43">
        <w:rPr>
          <w:i/>
          <w:color w:val="000000"/>
          <w:sz w:val="24"/>
          <w:szCs w:val="24"/>
          <w:lang w:val="en-US"/>
        </w:rPr>
        <w:t>doc</w:t>
      </w:r>
      <w:r w:rsidRPr="00D60A43">
        <w:rPr>
          <w:i/>
          <w:color w:val="000000"/>
          <w:sz w:val="24"/>
          <w:szCs w:val="24"/>
        </w:rPr>
        <w:t>.</w:t>
      </w:r>
    </w:p>
    <w:p w:rsidR="0056740D" w:rsidRPr="00D60A43" w:rsidRDefault="00B204FB" w:rsidP="000447FC">
      <w:pPr>
        <w:ind w:firstLine="567"/>
        <w:jc w:val="both"/>
        <w:rPr>
          <w:sz w:val="24"/>
          <w:szCs w:val="24"/>
        </w:rPr>
      </w:pPr>
      <w:r w:rsidRPr="00D60A43">
        <w:rPr>
          <w:sz w:val="24"/>
          <w:szCs w:val="24"/>
        </w:rPr>
        <w:t xml:space="preserve">Объем доклада – три </w:t>
      </w:r>
      <w:r w:rsidRPr="00D60A43">
        <w:rPr>
          <w:b/>
          <w:sz w:val="24"/>
          <w:szCs w:val="24"/>
        </w:rPr>
        <w:t>полные</w:t>
      </w:r>
      <w:r w:rsidRPr="00D60A43">
        <w:rPr>
          <w:sz w:val="24"/>
          <w:szCs w:val="24"/>
        </w:rPr>
        <w:t xml:space="preserve"> страницы формата А4,</w:t>
      </w:r>
      <w:r w:rsidRPr="00D60A43">
        <w:rPr>
          <w:b/>
          <w:sz w:val="24"/>
          <w:szCs w:val="24"/>
        </w:rPr>
        <w:t xml:space="preserve"> </w:t>
      </w:r>
      <w:r w:rsidRPr="00D60A43">
        <w:rPr>
          <w:sz w:val="24"/>
          <w:szCs w:val="24"/>
        </w:rPr>
        <w:t xml:space="preserve">включая иллюстрации. Текст доклада без переносов и лишних пробелов в формате </w:t>
      </w:r>
      <w:r w:rsidR="0005684B" w:rsidRPr="00D60A43">
        <w:rPr>
          <w:sz w:val="24"/>
          <w:szCs w:val="24"/>
        </w:rPr>
        <w:t>МS Office Word</w:t>
      </w:r>
      <w:r w:rsidR="006346BF" w:rsidRPr="00D60A43">
        <w:rPr>
          <w:sz w:val="24"/>
          <w:szCs w:val="24"/>
        </w:rPr>
        <w:t xml:space="preserve"> for Windows (*.</w:t>
      </w:r>
      <w:r w:rsidR="006346BF" w:rsidRPr="00D60A43">
        <w:rPr>
          <w:sz w:val="24"/>
          <w:szCs w:val="24"/>
          <w:lang w:val="en-US"/>
        </w:rPr>
        <w:t>doc</w:t>
      </w:r>
      <w:r w:rsidR="00D60A43">
        <w:rPr>
          <w:sz w:val="24"/>
          <w:szCs w:val="24"/>
        </w:rPr>
        <w:t>, *.</w:t>
      </w:r>
      <w:r w:rsidR="00D60A43">
        <w:rPr>
          <w:sz w:val="24"/>
          <w:szCs w:val="24"/>
          <w:lang w:val="en-US"/>
        </w:rPr>
        <w:t>docx</w:t>
      </w:r>
      <w:r w:rsidR="006346BF" w:rsidRPr="00D60A43">
        <w:rPr>
          <w:sz w:val="24"/>
          <w:szCs w:val="24"/>
        </w:rPr>
        <w:t>)</w:t>
      </w:r>
      <w:r w:rsidR="007F6A4B" w:rsidRPr="00D60A43">
        <w:rPr>
          <w:sz w:val="24"/>
          <w:szCs w:val="24"/>
        </w:rPr>
        <w:t xml:space="preserve">, </w:t>
      </w:r>
      <w:r w:rsidRPr="00D60A43">
        <w:rPr>
          <w:sz w:val="24"/>
          <w:szCs w:val="24"/>
        </w:rPr>
        <w:t>интервал</w:t>
      </w:r>
      <w:r w:rsidR="00D60A43">
        <w:rPr>
          <w:sz w:val="24"/>
          <w:szCs w:val="24"/>
        </w:rPr>
        <w:t xml:space="preserve"> междустрочный </w:t>
      </w:r>
      <w:r w:rsidR="00D60A43" w:rsidRPr="00D60A43">
        <w:rPr>
          <w:b/>
          <w:sz w:val="24"/>
          <w:szCs w:val="24"/>
        </w:rPr>
        <w:t>одинарный</w:t>
      </w:r>
      <w:r w:rsidRPr="00D60A43">
        <w:rPr>
          <w:sz w:val="24"/>
          <w:szCs w:val="24"/>
        </w:rPr>
        <w:t xml:space="preserve">, </w:t>
      </w:r>
      <w:r w:rsidR="00D60A43">
        <w:rPr>
          <w:sz w:val="24"/>
          <w:szCs w:val="24"/>
        </w:rPr>
        <w:t xml:space="preserve">основной </w:t>
      </w:r>
      <w:r w:rsidRPr="00D60A43">
        <w:rPr>
          <w:sz w:val="24"/>
          <w:szCs w:val="24"/>
        </w:rPr>
        <w:t>шрифт Times New Roman 1</w:t>
      </w:r>
      <w:r w:rsidR="00D60A43" w:rsidRPr="00D60A43">
        <w:rPr>
          <w:sz w:val="24"/>
          <w:szCs w:val="24"/>
        </w:rPr>
        <w:t>2</w:t>
      </w:r>
      <w:r w:rsidRPr="00D60A43">
        <w:rPr>
          <w:sz w:val="24"/>
          <w:szCs w:val="24"/>
        </w:rPr>
        <w:t xml:space="preserve">pt, выравнивание по ширине. </w:t>
      </w:r>
      <w:r w:rsidR="00D60A43">
        <w:rPr>
          <w:sz w:val="24"/>
          <w:szCs w:val="24"/>
        </w:rPr>
        <w:t>Подписи к рисункам и таблицам – 10</w:t>
      </w:r>
      <w:r w:rsidR="00D60A43">
        <w:rPr>
          <w:sz w:val="24"/>
          <w:szCs w:val="24"/>
          <w:lang w:val="en-US"/>
        </w:rPr>
        <w:t>pt</w:t>
      </w:r>
      <w:r w:rsidR="00D60A43">
        <w:rPr>
          <w:sz w:val="24"/>
          <w:szCs w:val="24"/>
        </w:rPr>
        <w:t>.</w:t>
      </w:r>
    </w:p>
    <w:p w:rsidR="00D60A43" w:rsidRPr="00D60A43" w:rsidRDefault="00D60A43" w:rsidP="000447FC">
      <w:pPr>
        <w:ind w:firstLine="567"/>
        <w:jc w:val="both"/>
        <w:rPr>
          <w:sz w:val="24"/>
          <w:szCs w:val="24"/>
        </w:rPr>
      </w:pPr>
      <w:r w:rsidRPr="00D60A43">
        <w:rPr>
          <w:b/>
          <w:sz w:val="24"/>
          <w:szCs w:val="24"/>
        </w:rPr>
        <w:t>Абзацный отступ</w:t>
      </w:r>
      <w:r w:rsidRPr="00D60A43">
        <w:rPr>
          <w:sz w:val="24"/>
          <w:szCs w:val="24"/>
        </w:rPr>
        <w:t xml:space="preserve"> должен составлять 10 мм и быть одинаковым по всему тексту.</w:t>
      </w:r>
      <w:r>
        <w:rPr>
          <w:sz w:val="24"/>
          <w:szCs w:val="24"/>
        </w:rPr>
        <w:t xml:space="preserve"> </w:t>
      </w:r>
      <w:r w:rsidRPr="00D60A43">
        <w:rPr>
          <w:sz w:val="24"/>
          <w:szCs w:val="24"/>
        </w:rPr>
        <w:t>Не допускается смещение текста, сносок, иллюстративного материала за пределы по</w:t>
      </w:r>
      <w:r>
        <w:rPr>
          <w:sz w:val="24"/>
          <w:szCs w:val="24"/>
        </w:rPr>
        <w:t xml:space="preserve">лей. </w:t>
      </w:r>
    </w:p>
    <w:p w:rsidR="00D60A43" w:rsidRPr="00D60A43" w:rsidRDefault="00D60A43" w:rsidP="000447FC">
      <w:pPr>
        <w:ind w:firstLine="567"/>
        <w:jc w:val="both"/>
        <w:rPr>
          <w:sz w:val="24"/>
          <w:szCs w:val="24"/>
        </w:rPr>
      </w:pPr>
      <w:r w:rsidRPr="00D60A43">
        <w:rPr>
          <w:b/>
          <w:sz w:val="24"/>
          <w:szCs w:val="24"/>
        </w:rPr>
        <w:t>Поля</w:t>
      </w:r>
      <w:r>
        <w:rPr>
          <w:sz w:val="24"/>
          <w:szCs w:val="24"/>
        </w:rPr>
        <w:t xml:space="preserve"> </w:t>
      </w:r>
      <w:r w:rsidRPr="00D60A43">
        <w:rPr>
          <w:sz w:val="24"/>
          <w:szCs w:val="24"/>
        </w:rPr>
        <w:t>сверху – 20 мм</w:t>
      </w:r>
      <w:r>
        <w:rPr>
          <w:sz w:val="24"/>
          <w:szCs w:val="24"/>
        </w:rPr>
        <w:t xml:space="preserve">, снизу – 30 мм, внутри – 20 мм, </w:t>
      </w:r>
      <w:r w:rsidRPr="00D60A43">
        <w:rPr>
          <w:sz w:val="24"/>
          <w:szCs w:val="24"/>
        </w:rPr>
        <w:t>снаружи – 20 мм</w:t>
      </w:r>
      <w:r>
        <w:rPr>
          <w:sz w:val="24"/>
          <w:szCs w:val="24"/>
        </w:rPr>
        <w:t xml:space="preserve">, </w:t>
      </w:r>
      <w:r w:rsidRPr="00D60A43">
        <w:rPr>
          <w:sz w:val="24"/>
          <w:szCs w:val="24"/>
        </w:rPr>
        <w:t>от края до нижнего колонтитула – 25 мм</w:t>
      </w:r>
    </w:p>
    <w:p w:rsidR="00017EE3" w:rsidRPr="00D60A43" w:rsidRDefault="00017EE3" w:rsidP="000447FC">
      <w:pPr>
        <w:ind w:right="-2" w:firstLine="567"/>
        <w:jc w:val="both"/>
        <w:rPr>
          <w:color w:val="000000"/>
          <w:sz w:val="24"/>
          <w:szCs w:val="24"/>
        </w:rPr>
      </w:pPr>
      <w:r w:rsidRPr="00D60A43">
        <w:rPr>
          <w:color w:val="000000"/>
          <w:sz w:val="24"/>
          <w:szCs w:val="24"/>
        </w:rPr>
        <w:t>При переходе на другую строку не отрываем инициалы от фамилий, числа от единиц измерения, предлоги от текста в начале предложения.</w:t>
      </w:r>
    </w:p>
    <w:p w:rsidR="00C1767C" w:rsidRPr="00D60A43" w:rsidRDefault="00C1767C" w:rsidP="000447FC">
      <w:pPr>
        <w:ind w:firstLine="567"/>
        <w:jc w:val="both"/>
        <w:rPr>
          <w:sz w:val="24"/>
          <w:szCs w:val="24"/>
        </w:rPr>
      </w:pPr>
      <w:r w:rsidRPr="00D60A43">
        <w:rPr>
          <w:sz w:val="24"/>
          <w:szCs w:val="24"/>
        </w:rPr>
        <w:t>Верхний левый угол – УДК статьи.</w:t>
      </w:r>
    </w:p>
    <w:p w:rsidR="00D60A43" w:rsidRDefault="00D60A43" w:rsidP="000447FC">
      <w:pPr>
        <w:ind w:firstLine="567"/>
        <w:jc w:val="both"/>
        <w:rPr>
          <w:sz w:val="24"/>
          <w:szCs w:val="24"/>
        </w:rPr>
      </w:pPr>
    </w:p>
    <w:p w:rsidR="00D60A43" w:rsidRPr="00D60A43" w:rsidRDefault="00D60A43" w:rsidP="000447FC">
      <w:pPr>
        <w:ind w:firstLine="567"/>
        <w:jc w:val="both"/>
        <w:rPr>
          <w:b/>
          <w:sz w:val="24"/>
          <w:szCs w:val="24"/>
        </w:rPr>
      </w:pPr>
      <w:r w:rsidRPr="00D60A43">
        <w:rPr>
          <w:b/>
          <w:sz w:val="24"/>
          <w:szCs w:val="24"/>
        </w:rPr>
        <w:t>Заголовки и подзаголовки</w:t>
      </w:r>
    </w:p>
    <w:p w:rsidR="00D60A43" w:rsidRDefault="00D60A43" w:rsidP="000447FC">
      <w:pPr>
        <w:ind w:firstLine="567"/>
        <w:jc w:val="both"/>
        <w:rPr>
          <w:sz w:val="24"/>
          <w:szCs w:val="24"/>
        </w:rPr>
      </w:pPr>
      <w:r w:rsidRPr="00D60A43">
        <w:rPr>
          <w:sz w:val="24"/>
          <w:szCs w:val="24"/>
        </w:rPr>
        <w:t>– Не допускается наличие «висячих» предлогов в заголовках издания. Предлоги не</w:t>
      </w:r>
      <w:r>
        <w:rPr>
          <w:sz w:val="24"/>
          <w:szCs w:val="24"/>
        </w:rPr>
        <w:t xml:space="preserve"> </w:t>
      </w:r>
      <w:r w:rsidRPr="00D60A43">
        <w:rPr>
          <w:sz w:val="24"/>
          <w:szCs w:val="24"/>
        </w:rPr>
        <w:t>должны отрываться от слов, тесно увязанные словосочетания должны быть в одной строке</w:t>
      </w:r>
      <w:r>
        <w:rPr>
          <w:sz w:val="24"/>
          <w:szCs w:val="24"/>
        </w:rPr>
        <w:t>;</w:t>
      </w:r>
      <w:r w:rsidRPr="00D60A43">
        <w:rPr>
          <w:sz w:val="24"/>
          <w:szCs w:val="24"/>
        </w:rPr>
        <w:t xml:space="preserve"> </w:t>
      </w:r>
    </w:p>
    <w:p w:rsidR="00D60A43" w:rsidRDefault="00D60A43" w:rsidP="000447FC">
      <w:pPr>
        <w:ind w:firstLine="567"/>
        <w:jc w:val="both"/>
        <w:rPr>
          <w:sz w:val="24"/>
          <w:szCs w:val="24"/>
        </w:rPr>
      </w:pPr>
      <w:r w:rsidRPr="00D60A43">
        <w:rPr>
          <w:sz w:val="24"/>
          <w:szCs w:val="24"/>
        </w:rPr>
        <w:t>– Заголовки, подзаголовки оформляются без перенос</w:t>
      </w:r>
      <w:r>
        <w:rPr>
          <w:sz w:val="24"/>
          <w:szCs w:val="24"/>
        </w:rPr>
        <w:t xml:space="preserve">ов, в конце </w:t>
      </w:r>
      <w:bookmarkStart w:id="0" w:name="_GoBack"/>
      <w:bookmarkEnd w:id="0"/>
      <w:r>
        <w:rPr>
          <w:sz w:val="24"/>
          <w:szCs w:val="24"/>
        </w:rPr>
        <w:t>точка не ставится;</w:t>
      </w:r>
    </w:p>
    <w:p w:rsidR="00493050" w:rsidRPr="00D60A43" w:rsidRDefault="00B204FB" w:rsidP="000447FC">
      <w:pPr>
        <w:ind w:firstLine="567"/>
        <w:jc w:val="both"/>
        <w:rPr>
          <w:sz w:val="24"/>
          <w:szCs w:val="24"/>
        </w:rPr>
      </w:pPr>
      <w:r w:rsidRPr="00D60A43">
        <w:rPr>
          <w:sz w:val="24"/>
          <w:szCs w:val="24"/>
        </w:rPr>
        <w:t xml:space="preserve">– </w:t>
      </w:r>
      <w:r w:rsidR="00D60A43" w:rsidRPr="00D60A43">
        <w:rPr>
          <w:b/>
          <w:sz w:val="24"/>
          <w:szCs w:val="24"/>
        </w:rPr>
        <w:t xml:space="preserve">шрифт </w:t>
      </w:r>
      <w:r w:rsidR="00D60A43" w:rsidRPr="00D60A43">
        <w:rPr>
          <w:b/>
          <w:sz w:val="24"/>
          <w:szCs w:val="24"/>
          <w:lang w:val="en-US"/>
        </w:rPr>
        <w:t>Times</w:t>
      </w:r>
      <w:r w:rsidR="00D60A43" w:rsidRPr="00D60A43">
        <w:rPr>
          <w:b/>
          <w:sz w:val="24"/>
          <w:szCs w:val="24"/>
        </w:rPr>
        <w:t xml:space="preserve"> </w:t>
      </w:r>
      <w:r w:rsidR="00D60A43" w:rsidRPr="00D60A43">
        <w:rPr>
          <w:b/>
          <w:sz w:val="24"/>
          <w:szCs w:val="24"/>
          <w:lang w:val="en-US"/>
        </w:rPr>
        <w:t>New</w:t>
      </w:r>
      <w:r w:rsidR="00D60A43" w:rsidRPr="00D60A43">
        <w:rPr>
          <w:b/>
          <w:sz w:val="24"/>
          <w:szCs w:val="24"/>
        </w:rPr>
        <w:t xml:space="preserve"> </w:t>
      </w:r>
      <w:r w:rsidR="00D60A43" w:rsidRPr="00D60A43">
        <w:rPr>
          <w:b/>
          <w:sz w:val="24"/>
          <w:szCs w:val="24"/>
          <w:lang w:val="en-US"/>
        </w:rPr>
        <w:t>Roman</w:t>
      </w:r>
      <w:r w:rsidRPr="00D60A43">
        <w:rPr>
          <w:b/>
          <w:caps/>
          <w:sz w:val="24"/>
          <w:szCs w:val="24"/>
        </w:rPr>
        <w:t>, 1</w:t>
      </w:r>
      <w:r w:rsidR="00D60A43">
        <w:rPr>
          <w:b/>
          <w:caps/>
          <w:sz w:val="24"/>
          <w:szCs w:val="24"/>
        </w:rPr>
        <w:t>2</w:t>
      </w:r>
      <w:r w:rsidRPr="00D60A43">
        <w:rPr>
          <w:b/>
          <w:caps/>
          <w:sz w:val="24"/>
          <w:szCs w:val="24"/>
        </w:rPr>
        <w:t xml:space="preserve"> </w:t>
      </w:r>
      <w:r w:rsidR="00D60A43" w:rsidRPr="00D60A43">
        <w:rPr>
          <w:b/>
          <w:sz w:val="24"/>
          <w:szCs w:val="24"/>
          <w:lang w:val="en-US"/>
        </w:rPr>
        <w:t>pt</w:t>
      </w:r>
      <w:r w:rsidRPr="00D60A43">
        <w:rPr>
          <w:b/>
          <w:caps/>
          <w:sz w:val="24"/>
          <w:szCs w:val="24"/>
        </w:rPr>
        <w:t xml:space="preserve">, </w:t>
      </w:r>
      <w:r w:rsidR="00D60A43" w:rsidRPr="00D60A43">
        <w:rPr>
          <w:b/>
          <w:sz w:val="24"/>
          <w:szCs w:val="24"/>
        </w:rPr>
        <w:t>жирный, выравнивание по центру</w:t>
      </w:r>
      <w:r w:rsidR="00D60A43">
        <w:rPr>
          <w:sz w:val="24"/>
          <w:szCs w:val="24"/>
        </w:rPr>
        <w:t>.</w:t>
      </w:r>
    </w:p>
    <w:p w:rsidR="00493050" w:rsidRPr="00D60A43" w:rsidRDefault="00B204FB" w:rsidP="000447FC">
      <w:pPr>
        <w:ind w:firstLine="567"/>
        <w:jc w:val="both"/>
        <w:rPr>
          <w:sz w:val="24"/>
          <w:szCs w:val="24"/>
        </w:rPr>
      </w:pPr>
      <w:r w:rsidRPr="00D60A43">
        <w:rPr>
          <w:sz w:val="24"/>
          <w:szCs w:val="24"/>
        </w:rPr>
        <w:t>На следующей строке после заголовка – ФИО авторов через запятую, начиная с</w:t>
      </w:r>
      <w:r w:rsidR="0056740D" w:rsidRPr="00D60A43">
        <w:rPr>
          <w:sz w:val="24"/>
          <w:szCs w:val="24"/>
        </w:rPr>
        <w:t xml:space="preserve"> </w:t>
      </w:r>
      <w:r w:rsidRPr="00D60A43">
        <w:rPr>
          <w:sz w:val="24"/>
          <w:szCs w:val="24"/>
        </w:rPr>
        <w:t>ФИО докладчика</w:t>
      </w:r>
      <w:r w:rsidR="007F6A4B" w:rsidRPr="00D60A43">
        <w:rPr>
          <w:sz w:val="24"/>
          <w:szCs w:val="24"/>
        </w:rPr>
        <w:t>, выделенной подчеркиванием</w:t>
      </w:r>
      <w:r w:rsidRPr="00D60A43">
        <w:rPr>
          <w:sz w:val="24"/>
          <w:szCs w:val="24"/>
        </w:rPr>
        <w:t>. Сначала приводят инициалы, затем фамили</w:t>
      </w:r>
      <w:r w:rsidR="007F6A4B" w:rsidRPr="00D60A43">
        <w:rPr>
          <w:sz w:val="24"/>
          <w:szCs w:val="24"/>
        </w:rPr>
        <w:t>и</w:t>
      </w:r>
      <w:r w:rsidRPr="00D60A43">
        <w:rPr>
          <w:sz w:val="24"/>
          <w:szCs w:val="24"/>
        </w:rPr>
        <w:t xml:space="preserve"> авторов</w:t>
      </w:r>
      <w:r w:rsidR="007F6A4B" w:rsidRPr="00D60A43">
        <w:rPr>
          <w:sz w:val="24"/>
          <w:szCs w:val="24"/>
        </w:rPr>
        <w:t xml:space="preserve"> (см. приложение)</w:t>
      </w:r>
      <w:r w:rsidRPr="00D60A43">
        <w:rPr>
          <w:sz w:val="24"/>
          <w:szCs w:val="24"/>
        </w:rPr>
        <w:t xml:space="preserve">. </w:t>
      </w:r>
      <w:r w:rsidR="00CC5EA1" w:rsidRPr="00D60A43">
        <w:rPr>
          <w:sz w:val="24"/>
          <w:szCs w:val="24"/>
        </w:rPr>
        <w:t>Количество соавторов не более </w:t>
      </w:r>
      <w:r w:rsidRPr="00D60A43">
        <w:rPr>
          <w:sz w:val="24"/>
          <w:szCs w:val="24"/>
        </w:rPr>
        <w:t>3</w:t>
      </w:r>
      <w:r w:rsidR="00613E66" w:rsidRPr="00D60A43">
        <w:rPr>
          <w:sz w:val="24"/>
          <w:szCs w:val="24"/>
        </w:rPr>
        <w:t xml:space="preserve"> (включая автора доклада)</w:t>
      </w:r>
      <w:r w:rsidRPr="00D60A43">
        <w:rPr>
          <w:sz w:val="24"/>
          <w:szCs w:val="24"/>
        </w:rPr>
        <w:t xml:space="preserve">. </w:t>
      </w:r>
      <w:r w:rsidR="002029EB" w:rsidRPr="00D60A43">
        <w:rPr>
          <w:b/>
          <w:bCs/>
          <w:sz w:val="24"/>
          <w:szCs w:val="24"/>
        </w:rPr>
        <w:t xml:space="preserve">Авторами и соавторами могут быть только студенты, аспиранты и молодые ученые не старше </w:t>
      </w:r>
      <w:r w:rsidR="00017EE3">
        <w:rPr>
          <w:b/>
          <w:bCs/>
          <w:sz w:val="24"/>
          <w:szCs w:val="24"/>
        </w:rPr>
        <w:t>40</w:t>
      </w:r>
      <w:r w:rsidR="002029EB" w:rsidRPr="00D60A43">
        <w:rPr>
          <w:b/>
          <w:bCs/>
          <w:sz w:val="24"/>
          <w:szCs w:val="24"/>
        </w:rPr>
        <w:t xml:space="preserve"> лет.</w:t>
      </w:r>
    </w:p>
    <w:p w:rsidR="00493050" w:rsidRPr="00D60A43" w:rsidRDefault="00B204FB" w:rsidP="000447FC">
      <w:pPr>
        <w:ind w:firstLine="567"/>
        <w:jc w:val="both"/>
        <w:rPr>
          <w:sz w:val="24"/>
          <w:szCs w:val="24"/>
        </w:rPr>
      </w:pPr>
      <w:r w:rsidRPr="00D60A43">
        <w:rPr>
          <w:sz w:val="24"/>
          <w:szCs w:val="24"/>
        </w:rPr>
        <w:t xml:space="preserve">На следующих строках последовательно приводят – звание, степень и ФИО научного руководителя; полное название и почтовый адрес организации; </w:t>
      </w:r>
      <w:r w:rsidRPr="00D60A43">
        <w:rPr>
          <w:sz w:val="24"/>
          <w:szCs w:val="24"/>
          <w:lang w:val="en-US"/>
        </w:rPr>
        <w:t>e</w:t>
      </w:r>
      <w:r w:rsidRPr="00D60A43">
        <w:rPr>
          <w:sz w:val="24"/>
          <w:szCs w:val="24"/>
        </w:rPr>
        <w:t>-</w:t>
      </w:r>
      <w:r w:rsidRPr="00D60A43">
        <w:rPr>
          <w:sz w:val="24"/>
          <w:szCs w:val="24"/>
          <w:lang w:val="en-US"/>
        </w:rPr>
        <w:t>mail</w:t>
      </w:r>
      <w:r w:rsidRPr="00D60A43">
        <w:rPr>
          <w:sz w:val="24"/>
          <w:szCs w:val="24"/>
        </w:rPr>
        <w:t xml:space="preserve"> докладчика. </w:t>
      </w:r>
    </w:p>
    <w:p w:rsidR="00493050" w:rsidRPr="00D60A43" w:rsidRDefault="00B204FB" w:rsidP="000447FC">
      <w:pPr>
        <w:ind w:firstLine="567"/>
        <w:jc w:val="both"/>
        <w:rPr>
          <w:sz w:val="24"/>
          <w:szCs w:val="24"/>
        </w:rPr>
      </w:pPr>
      <w:r w:rsidRPr="00D60A43">
        <w:rPr>
          <w:sz w:val="24"/>
          <w:szCs w:val="24"/>
        </w:rPr>
        <w:t xml:space="preserve">Каждый доклад на русском языке </w:t>
      </w:r>
      <w:r w:rsidRPr="00D60A43">
        <w:rPr>
          <w:b/>
          <w:sz w:val="24"/>
          <w:szCs w:val="24"/>
        </w:rPr>
        <w:t>обязательно</w:t>
      </w:r>
      <w:r w:rsidRPr="00D60A43">
        <w:rPr>
          <w:sz w:val="24"/>
          <w:szCs w:val="24"/>
        </w:rPr>
        <w:t xml:space="preserve"> сопровождается аннотацией (</w:t>
      </w:r>
      <w:r w:rsidRPr="00D60A43">
        <w:rPr>
          <w:i/>
          <w:sz w:val="24"/>
          <w:szCs w:val="24"/>
          <w:lang w:val="en-US"/>
        </w:rPr>
        <w:t>Times</w:t>
      </w:r>
      <w:r w:rsidRPr="00D60A43">
        <w:rPr>
          <w:i/>
          <w:sz w:val="24"/>
          <w:szCs w:val="24"/>
        </w:rPr>
        <w:t xml:space="preserve"> </w:t>
      </w:r>
      <w:r w:rsidRPr="00D60A43">
        <w:rPr>
          <w:i/>
          <w:sz w:val="24"/>
          <w:szCs w:val="24"/>
          <w:lang w:val="en-US"/>
        </w:rPr>
        <w:t>New</w:t>
      </w:r>
      <w:r w:rsidRPr="00D60A43">
        <w:rPr>
          <w:i/>
          <w:sz w:val="24"/>
          <w:szCs w:val="24"/>
        </w:rPr>
        <w:t xml:space="preserve"> </w:t>
      </w:r>
      <w:r w:rsidRPr="00D60A43">
        <w:rPr>
          <w:i/>
          <w:sz w:val="24"/>
          <w:szCs w:val="24"/>
          <w:lang w:val="en-US"/>
        </w:rPr>
        <w:t>Roman</w:t>
      </w:r>
      <w:r w:rsidRPr="00D60A43">
        <w:rPr>
          <w:i/>
          <w:sz w:val="24"/>
          <w:szCs w:val="24"/>
        </w:rPr>
        <w:t>, 1</w:t>
      </w:r>
      <w:r w:rsidR="00017EE3">
        <w:rPr>
          <w:i/>
          <w:sz w:val="24"/>
          <w:szCs w:val="24"/>
        </w:rPr>
        <w:t>2</w:t>
      </w:r>
      <w:r w:rsidRPr="00D60A43">
        <w:rPr>
          <w:i/>
          <w:sz w:val="24"/>
          <w:szCs w:val="24"/>
        </w:rPr>
        <w:t xml:space="preserve"> </w:t>
      </w:r>
      <w:r w:rsidRPr="00D60A43">
        <w:rPr>
          <w:i/>
          <w:sz w:val="24"/>
          <w:szCs w:val="24"/>
          <w:lang w:val="en-US"/>
        </w:rPr>
        <w:t>Pt</w:t>
      </w:r>
      <w:r w:rsidRPr="00D60A43">
        <w:rPr>
          <w:i/>
          <w:sz w:val="24"/>
          <w:szCs w:val="24"/>
        </w:rPr>
        <w:t xml:space="preserve">, </w:t>
      </w:r>
      <w:r w:rsidRPr="00D60A43">
        <w:rPr>
          <w:i/>
          <w:sz w:val="24"/>
          <w:szCs w:val="24"/>
          <w:lang w:val="en-US"/>
        </w:rPr>
        <w:t>Italic</w:t>
      </w:r>
      <w:r w:rsidRPr="00D60A43">
        <w:rPr>
          <w:i/>
          <w:sz w:val="24"/>
          <w:szCs w:val="24"/>
        </w:rPr>
        <w:t>)</w:t>
      </w:r>
      <w:r w:rsidRPr="00D60A43">
        <w:rPr>
          <w:sz w:val="24"/>
          <w:szCs w:val="24"/>
        </w:rPr>
        <w:t xml:space="preserve"> на английском языке, объемом до 300 слов, включая название доклада, ФИО авторов, ФИО руководителя, организацию, </w:t>
      </w:r>
      <w:r w:rsidRPr="00D60A43">
        <w:rPr>
          <w:sz w:val="24"/>
          <w:szCs w:val="24"/>
          <w:lang w:val="en-US"/>
        </w:rPr>
        <w:t>e</w:t>
      </w:r>
      <w:r w:rsidRPr="00D60A43">
        <w:rPr>
          <w:sz w:val="24"/>
          <w:szCs w:val="24"/>
        </w:rPr>
        <w:t>-</w:t>
      </w:r>
      <w:r w:rsidRPr="00D60A43">
        <w:rPr>
          <w:sz w:val="24"/>
          <w:szCs w:val="24"/>
          <w:lang w:val="en-US"/>
        </w:rPr>
        <w:t>mail</w:t>
      </w:r>
      <w:r w:rsidRPr="00D60A43">
        <w:rPr>
          <w:sz w:val="24"/>
          <w:szCs w:val="24"/>
        </w:rPr>
        <w:t xml:space="preserve">. </w:t>
      </w:r>
    </w:p>
    <w:p w:rsidR="0056740D" w:rsidRPr="00D60A43" w:rsidRDefault="00F2045E" w:rsidP="000447FC">
      <w:pPr>
        <w:ind w:firstLine="567"/>
        <w:jc w:val="both"/>
        <w:rPr>
          <w:sz w:val="24"/>
          <w:szCs w:val="24"/>
        </w:rPr>
      </w:pPr>
      <w:r w:rsidRPr="00D60A43">
        <w:rPr>
          <w:sz w:val="24"/>
          <w:szCs w:val="24"/>
        </w:rPr>
        <w:t xml:space="preserve">Текст доклада </w:t>
      </w:r>
      <w:r w:rsidRPr="00D60A43">
        <w:rPr>
          <w:bCs/>
          <w:sz w:val="24"/>
          <w:szCs w:val="24"/>
        </w:rPr>
        <w:t>должен</w:t>
      </w:r>
      <w:r w:rsidRPr="00D60A43">
        <w:rPr>
          <w:sz w:val="24"/>
          <w:szCs w:val="24"/>
        </w:rPr>
        <w:t xml:space="preserve"> содержать следующие или им подобные разделы</w:t>
      </w:r>
      <w:r w:rsidR="0056740D" w:rsidRPr="00D60A43">
        <w:rPr>
          <w:sz w:val="24"/>
          <w:szCs w:val="24"/>
        </w:rPr>
        <w:t xml:space="preserve">: </w:t>
      </w:r>
      <w:r w:rsidR="00493050" w:rsidRPr="00D60A43">
        <w:rPr>
          <w:sz w:val="24"/>
          <w:szCs w:val="24"/>
        </w:rPr>
        <w:t>Введение (включая актуальность и ц</w:t>
      </w:r>
      <w:r w:rsidR="00B226C1" w:rsidRPr="00D60A43">
        <w:rPr>
          <w:sz w:val="24"/>
          <w:szCs w:val="24"/>
        </w:rPr>
        <w:t>ель исследования), Материалы и м</w:t>
      </w:r>
      <w:r w:rsidR="0056740D" w:rsidRPr="00D60A43">
        <w:rPr>
          <w:sz w:val="24"/>
          <w:szCs w:val="24"/>
        </w:rPr>
        <w:t>етоды</w:t>
      </w:r>
      <w:r w:rsidR="00493050" w:rsidRPr="00D60A43">
        <w:rPr>
          <w:sz w:val="24"/>
          <w:szCs w:val="24"/>
        </w:rPr>
        <w:t xml:space="preserve"> исследования</w:t>
      </w:r>
      <w:r w:rsidR="002029EB" w:rsidRPr="00D60A43">
        <w:rPr>
          <w:sz w:val="24"/>
          <w:szCs w:val="24"/>
        </w:rPr>
        <w:t xml:space="preserve"> (Экспериментальная часть)</w:t>
      </w:r>
      <w:r w:rsidR="0056740D" w:rsidRPr="00D60A43">
        <w:rPr>
          <w:sz w:val="24"/>
          <w:szCs w:val="24"/>
        </w:rPr>
        <w:t>, Результаты, Заключение</w:t>
      </w:r>
      <w:r w:rsidR="00E5320D" w:rsidRPr="00D60A43">
        <w:rPr>
          <w:sz w:val="24"/>
          <w:szCs w:val="24"/>
        </w:rPr>
        <w:t xml:space="preserve"> (Выводы)</w:t>
      </w:r>
      <w:r w:rsidR="00017EE3">
        <w:rPr>
          <w:sz w:val="24"/>
          <w:szCs w:val="24"/>
        </w:rPr>
        <w:t>, Список источников</w:t>
      </w:r>
      <w:r w:rsidR="0056740D" w:rsidRPr="00D60A43">
        <w:rPr>
          <w:sz w:val="24"/>
          <w:szCs w:val="24"/>
        </w:rPr>
        <w:t>.</w:t>
      </w:r>
      <w:r w:rsidR="00B226C1" w:rsidRPr="00D60A43">
        <w:rPr>
          <w:sz w:val="24"/>
          <w:szCs w:val="24"/>
        </w:rPr>
        <w:t xml:space="preserve"> К указанным разделам необходимо добавить соответствующие заголовки, выделяя их жирным </w:t>
      </w:r>
      <w:r w:rsidR="00E36CBE" w:rsidRPr="00D60A43">
        <w:rPr>
          <w:sz w:val="24"/>
          <w:szCs w:val="24"/>
        </w:rPr>
        <w:t>начертанием</w:t>
      </w:r>
      <w:r w:rsidR="00017EE3">
        <w:rPr>
          <w:sz w:val="24"/>
          <w:szCs w:val="24"/>
        </w:rPr>
        <w:t>.</w:t>
      </w:r>
    </w:p>
    <w:p w:rsidR="00004D07" w:rsidRDefault="00CB033C" w:rsidP="000447FC">
      <w:pPr>
        <w:ind w:right="-2" w:firstLine="567"/>
        <w:jc w:val="both"/>
        <w:rPr>
          <w:color w:val="000000"/>
          <w:sz w:val="24"/>
          <w:szCs w:val="24"/>
        </w:rPr>
      </w:pPr>
      <w:r w:rsidRPr="00D60A43">
        <w:rPr>
          <w:sz w:val="24"/>
          <w:szCs w:val="24"/>
        </w:rPr>
        <w:t>В тексте доклада</w:t>
      </w:r>
      <w:r w:rsidR="0059118B" w:rsidRPr="00D60A43">
        <w:rPr>
          <w:sz w:val="24"/>
          <w:szCs w:val="24"/>
        </w:rPr>
        <w:t xml:space="preserve"> на русском языке необходимо </w:t>
      </w:r>
      <w:r w:rsidRPr="00D60A43">
        <w:rPr>
          <w:sz w:val="24"/>
          <w:szCs w:val="24"/>
        </w:rPr>
        <w:t xml:space="preserve">использовать </w:t>
      </w:r>
      <w:r w:rsidR="0059118B" w:rsidRPr="00D60A43">
        <w:rPr>
          <w:color w:val="000000"/>
          <w:sz w:val="24"/>
          <w:szCs w:val="24"/>
        </w:rPr>
        <w:t>кавычки</w:t>
      </w:r>
      <w:r w:rsidR="00B204FB" w:rsidRPr="00D60A43">
        <w:rPr>
          <w:color w:val="000000"/>
          <w:sz w:val="24"/>
          <w:szCs w:val="24"/>
        </w:rPr>
        <w:t xml:space="preserve"> вида «…».</w:t>
      </w:r>
      <w:r w:rsidR="0059118B" w:rsidRPr="00D60A43">
        <w:rPr>
          <w:color w:val="000000"/>
          <w:sz w:val="24"/>
          <w:szCs w:val="24"/>
        </w:rPr>
        <w:t xml:space="preserve"> </w:t>
      </w:r>
      <w:r w:rsidR="0059118B" w:rsidRPr="00D60A43">
        <w:rPr>
          <w:sz w:val="24"/>
          <w:szCs w:val="24"/>
        </w:rPr>
        <w:t>В тексте доклада на английском языке необходимо использовать английские двойные кавычки "…".</w:t>
      </w:r>
      <w:r w:rsidR="000B7D89" w:rsidRPr="00D60A43">
        <w:rPr>
          <w:color w:val="000000"/>
          <w:sz w:val="24"/>
          <w:szCs w:val="24"/>
        </w:rPr>
        <w:t xml:space="preserve"> </w:t>
      </w:r>
      <w:r w:rsidR="00B204FB" w:rsidRPr="00D60A43">
        <w:rPr>
          <w:color w:val="000000"/>
          <w:sz w:val="24"/>
          <w:szCs w:val="24"/>
        </w:rPr>
        <w:t>Дроби и интервалы</w:t>
      </w:r>
      <w:r w:rsidR="00CC5EA1" w:rsidRPr="00D60A43">
        <w:rPr>
          <w:color w:val="000000"/>
          <w:sz w:val="24"/>
          <w:szCs w:val="24"/>
        </w:rPr>
        <w:t xml:space="preserve"> оформлять как: 1,2…1,8 м; 5–7 м</w:t>
      </w:r>
      <w:r w:rsidR="00B204FB" w:rsidRPr="00D60A43">
        <w:rPr>
          <w:color w:val="000000"/>
          <w:sz w:val="24"/>
          <w:szCs w:val="24"/>
        </w:rPr>
        <w:t xml:space="preserve">. Формулы </w:t>
      </w:r>
      <w:r w:rsidR="0090543A" w:rsidRPr="00D60A43">
        <w:rPr>
          <w:color w:val="000000"/>
          <w:sz w:val="24"/>
          <w:szCs w:val="24"/>
        </w:rPr>
        <w:t>набирать в редакторах</w:t>
      </w:r>
      <w:r w:rsidR="00017EE3">
        <w:rPr>
          <w:color w:val="000000"/>
          <w:sz w:val="24"/>
          <w:szCs w:val="24"/>
        </w:rPr>
        <w:t xml:space="preserve"> формул</w:t>
      </w:r>
      <w:r w:rsidR="00B204FB" w:rsidRPr="00D60A43">
        <w:rPr>
          <w:color w:val="000000"/>
          <w:sz w:val="24"/>
          <w:szCs w:val="24"/>
        </w:rPr>
        <w:t xml:space="preserve">. Нумеруются только те формулы, на которые есть ссылка в тексте. </w:t>
      </w:r>
      <w:r w:rsidR="00017EE3" w:rsidRPr="00017EE3">
        <w:rPr>
          <w:color w:val="000000"/>
          <w:sz w:val="24"/>
          <w:szCs w:val="24"/>
        </w:rPr>
        <w:t>Номер формулы заключается в круглые скобки и выравнивается с помощью табуляции по правому краю печатного листа. Место номера при переносе формулы – по центру.</w:t>
      </w:r>
      <w:r w:rsidR="00017EE3">
        <w:rPr>
          <w:color w:val="000000"/>
          <w:sz w:val="24"/>
          <w:szCs w:val="24"/>
        </w:rPr>
        <w:t xml:space="preserve"> </w:t>
      </w:r>
      <w:r w:rsidR="00017EE3" w:rsidRPr="00017EE3">
        <w:rPr>
          <w:color w:val="000000"/>
          <w:sz w:val="24"/>
          <w:szCs w:val="24"/>
        </w:rPr>
        <w:t>Расшифровку формулы начинают со слова «где», которое размещают с новой строки</w:t>
      </w:r>
      <w:r w:rsidR="00017EE3">
        <w:rPr>
          <w:color w:val="000000"/>
          <w:sz w:val="24"/>
          <w:szCs w:val="24"/>
        </w:rPr>
        <w:t xml:space="preserve"> </w:t>
      </w:r>
      <w:r w:rsidR="00017EE3" w:rsidRPr="00017EE3">
        <w:rPr>
          <w:color w:val="000000"/>
          <w:sz w:val="24"/>
          <w:szCs w:val="24"/>
        </w:rPr>
        <w:t>(от нулевой позиции) без двоеточия после него.</w:t>
      </w:r>
      <w:r w:rsidR="00017EE3">
        <w:rPr>
          <w:color w:val="000000"/>
          <w:sz w:val="24"/>
          <w:szCs w:val="24"/>
        </w:rPr>
        <w:t xml:space="preserve"> </w:t>
      </w:r>
      <w:r w:rsidR="00B204FB" w:rsidRPr="00D60A43">
        <w:rPr>
          <w:color w:val="000000"/>
          <w:sz w:val="24"/>
          <w:szCs w:val="24"/>
        </w:rPr>
        <w:t>Курсивом выделяют буквы латинского алфавита, кроме входящих в имена собствен</w:t>
      </w:r>
      <w:r w:rsidR="00922D39" w:rsidRPr="00D60A43">
        <w:rPr>
          <w:color w:val="000000"/>
          <w:sz w:val="24"/>
          <w:szCs w:val="24"/>
        </w:rPr>
        <w:t>ные, обозначения стандартных ма</w:t>
      </w:r>
      <w:r w:rsidR="00B204FB" w:rsidRPr="00D60A43">
        <w:rPr>
          <w:color w:val="000000"/>
          <w:sz w:val="24"/>
          <w:szCs w:val="24"/>
        </w:rPr>
        <w:t>тематических функций и химических элементов (</w:t>
      </w:r>
      <w:r w:rsidR="00B204FB" w:rsidRPr="00D60A43">
        <w:rPr>
          <w:i/>
          <w:iCs/>
          <w:color w:val="000000"/>
          <w:sz w:val="24"/>
          <w:szCs w:val="24"/>
          <w:lang w:val="en-US"/>
        </w:rPr>
        <w:t>U</w:t>
      </w:r>
      <w:r w:rsidR="00B204FB" w:rsidRPr="00D60A43">
        <w:rPr>
          <w:color w:val="000000"/>
          <w:sz w:val="24"/>
          <w:szCs w:val="24"/>
          <w:vertAlign w:val="subscript"/>
        </w:rPr>
        <w:t>пр.</w:t>
      </w:r>
      <w:r w:rsidR="00B204FB" w:rsidRPr="00D60A43">
        <w:rPr>
          <w:color w:val="000000"/>
          <w:sz w:val="24"/>
          <w:szCs w:val="24"/>
        </w:rPr>
        <w:t>, Ф</w:t>
      </w:r>
      <w:r w:rsidR="00B204FB" w:rsidRPr="00D60A43">
        <w:rPr>
          <w:i/>
          <w:iCs/>
          <w:color w:val="000000"/>
          <w:sz w:val="24"/>
          <w:szCs w:val="24"/>
          <w:vertAlign w:val="subscript"/>
          <w:lang w:val="en-US"/>
        </w:rPr>
        <w:t>i</w:t>
      </w:r>
      <w:r w:rsidR="00B204FB" w:rsidRPr="00D60A43">
        <w:rPr>
          <w:color w:val="000000"/>
          <w:sz w:val="24"/>
          <w:szCs w:val="24"/>
        </w:rPr>
        <w:t>, но А</w:t>
      </w:r>
      <w:r w:rsidR="00B204FB" w:rsidRPr="00D60A43">
        <w:rPr>
          <w:color w:val="000000"/>
          <w:sz w:val="24"/>
          <w:szCs w:val="24"/>
          <w:lang w:val="en-US"/>
        </w:rPr>
        <w:t>l</w:t>
      </w:r>
      <w:r w:rsidR="00B204FB" w:rsidRPr="00D60A43">
        <w:rPr>
          <w:color w:val="000000"/>
          <w:sz w:val="24"/>
          <w:szCs w:val="24"/>
          <w:vertAlign w:val="subscript"/>
        </w:rPr>
        <w:t>2</w:t>
      </w:r>
      <w:r w:rsidR="00B204FB" w:rsidRPr="00D60A43">
        <w:rPr>
          <w:color w:val="000000"/>
          <w:sz w:val="24"/>
          <w:szCs w:val="24"/>
        </w:rPr>
        <w:t>О</w:t>
      </w:r>
      <w:r w:rsidR="00B204FB" w:rsidRPr="00D60A43">
        <w:rPr>
          <w:color w:val="000000"/>
          <w:sz w:val="24"/>
          <w:szCs w:val="24"/>
          <w:vertAlign w:val="subscript"/>
        </w:rPr>
        <w:t>3</w:t>
      </w:r>
      <w:r w:rsidR="00B204FB" w:rsidRPr="00D60A43">
        <w:rPr>
          <w:color w:val="000000"/>
          <w:sz w:val="24"/>
          <w:szCs w:val="24"/>
        </w:rPr>
        <w:t xml:space="preserve">, </w:t>
      </w:r>
      <w:r w:rsidR="00B204FB" w:rsidRPr="00D60A43">
        <w:rPr>
          <w:color w:val="000000"/>
          <w:sz w:val="24"/>
          <w:szCs w:val="24"/>
          <w:lang w:val="en-US"/>
        </w:rPr>
        <w:t>cos</w:t>
      </w:r>
      <w:r w:rsidR="00B204FB" w:rsidRPr="00D60A43">
        <w:rPr>
          <w:i/>
          <w:color w:val="000000"/>
          <w:sz w:val="24"/>
          <w:szCs w:val="24"/>
        </w:rPr>
        <w:t>α</w:t>
      </w:r>
      <w:r w:rsidR="00B204FB" w:rsidRPr="00D60A43">
        <w:rPr>
          <w:i/>
          <w:iCs/>
          <w:color w:val="000000"/>
          <w:sz w:val="24"/>
          <w:szCs w:val="24"/>
          <w:vertAlign w:val="subscript"/>
          <w:lang w:val="en-US"/>
        </w:rPr>
        <w:t>i</w:t>
      </w:r>
      <w:r w:rsidR="0090543A" w:rsidRPr="00D60A43">
        <w:rPr>
          <w:color w:val="000000"/>
          <w:sz w:val="24"/>
          <w:szCs w:val="24"/>
        </w:rPr>
        <w:t xml:space="preserve">, </w:t>
      </w:r>
      <w:r w:rsidR="00B204FB" w:rsidRPr="00D60A43">
        <w:rPr>
          <w:color w:val="000000"/>
          <w:sz w:val="24"/>
          <w:szCs w:val="24"/>
          <w:lang w:val="en-US"/>
        </w:rPr>
        <w:t>BASF</w:t>
      </w:r>
      <w:r w:rsidR="00B204FB" w:rsidRPr="00D60A43">
        <w:rPr>
          <w:color w:val="000000"/>
          <w:sz w:val="24"/>
          <w:szCs w:val="24"/>
        </w:rPr>
        <w:t xml:space="preserve">). Векторы выделять полужирным курсивом. </w:t>
      </w:r>
    </w:p>
    <w:p w:rsidR="00017EE3" w:rsidRPr="00017EE3" w:rsidRDefault="00017EE3" w:rsidP="000447FC">
      <w:pPr>
        <w:ind w:right="-2" w:firstLine="567"/>
        <w:jc w:val="both"/>
        <w:rPr>
          <w:color w:val="000000"/>
          <w:sz w:val="24"/>
          <w:szCs w:val="24"/>
        </w:rPr>
      </w:pPr>
      <w:r w:rsidRPr="00017EE3">
        <w:rPr>
          <w:color w:val="000000"/>
          <w:sz w:val="24"/>
          <w:szCs w:val="24"/>
        </w:rPr>
        <w:t>Тире ставится без пробелов при обозначении пределов:</w:t>
      </w:r>
    </w:p>
    <w:p w:rsidR="00017EE3" w:rsidRPr="00017EE3" w:rsidRDefault="00017EE3" w:rsidP="000447FC">
      <w:pPr>
        <w:numPr>
          <w:ilvl w:val="0"/>
          <w:numId w:val="17"/>
        </w:numPr>
        <w:ind w:right="-2" w:firstLine="567"/>
        <w:jc w:val="both"/>
        <w:rPr>
          <w:color w:val="000000"/>
          <w:sz w:val="24"/>
          <w:szCs w:val="24"/>
        </w:rPr>
      </w:pPr>
      <w:r w:rsidRPr="00017EE3">
        <w:rPr>
          <w:color w:val="000000"/>
          <w:sz w:val="24"/>
          <w:szCs w:val="24"/>
        </w:rPr>
        <w:t>временных (март–апрель, 70–80 гг.),</w:t>
      </w:r>
    </w:p>
    <w:p w:rsidR="00017EE3" w:rsidRPr="00017EE3" w:rsidRDefault="00017EE3" w:rsidP="000447FC">
      <w:pPr>
        <w:numPr>
          <w:ilvl w:val="0"/>
          <w:numId w:val="17"/>
        </w:numPr>
        <w:ind w:right="-2" w:firstLine="567"/>
        <w:jc w:val="both"/>
        <w:rPr>
          <w:color w:val="000000"/>
          <w:sz w:val="24"/>
          <w:szCs w:val="24"/>
        </w:rPr>
      </w:pPr>
      <w:r w:rsidRPr="00017EE3">
        <w:rPr>
          <w:color w:val="000000"/>
          <w:sz w:val="24"/>
          <w:szCs w:val="24"/>
        </w:rPr>
        <w:lastRenderedPageBreak/>
        <w:t>пространственных (перелет Москва–Хабаровск),</w:t>
      </w:r>
    </w:p>
    <w:p w:rsidR="00017EE3" w:rsidRPr="00017EE3" w:rsidRDefault="00017EE3" w:rsidP="000447FC">
      <w:pPr>
        <w:numPr>
          <w:ilvl w:val="0"/>
          <w:numId w:val="17"/>
        </w:numPr>
        <w:ind w:right="-2" w:firstLine="567"/>
        <w:jc w:val="both"/>
        <w:rPr>
          <w:color w:val="000000"/>
          <w:sz w:val="24"/>
          <w:szCs w:val="24"/>
        </w:rPr>
      </w:pPr>
      <w:r w:rsidRPr="00017EE3">
        <w:rPr>
          <w:color w:val="000000"/>
          <w:sz w:val="24"/>
          <w:szCs w:val="24"/>
        </w:rPr>
        <w:t>количественных (300–350 т, 5–7-кратное превосходство).</w:t>
      </w:r>
    </w:p>
    <w:p w:rsidR="00017EE3" w:rsidRPr="00D60A43" w:rsidRDefault="00017EE3" w:rsidP="000447FC">
      <w:pPr>
        <w:ind w:right="-2" w:firstLine="567"/>
        <w:jc w:val="both"/>
        <w:rPr>
          <w:color w:val="000000"/>
          <w:sz w:val="24"/>
          <w:szCs w:val="24"/>
        </w:rPr>
      </w:pPr>
      <w:r w:rsidRPr="00017EE3">
        <w:rPr>
          <w:color w:val="000000"/>
          <w:sz w:val="24"/>
          <w:szCs w:val="24"/>
        </w:rPr>
        <w:t>Дефис – короткий знак без пробелов (соединительная чер</w:t>
      </w:r>
      <w:r>
        <w:rPr>
          <w:color w:val="000000"/>
          <w:sz w:val="24"/>
          <w:szCs w:val="24"/>
        </w:rPr>
        <w:t>точка между словами или знак пе</w:t>
      </w:r>
      <w:r w:rsidRPr="00017EE3">
        <w:rPr>
          <w:color w:val="000000"/>
          <w:sz w:val="24"/>
          <w:szCs w:val="24"/>
        </w:rPr>
        <w:t>реноса слова). Например: ученый-сибиряк, Ts-диаграмма, уран-235, АС-2УМ.</w:t>
      </w:r>
    </w:p>
    <w:p w:rsidR="00A7290B" w:rsidRDefault="00CB033C" w:rsidP="000447FC">
      <w:pPr>
        <w:ind w:right="-2" w:firstLine="567"/>
        <w:jc w:val="both"/>
        <w:rPr>
          <w:color w:val="000000"/>
          <w:sz w:val="24"/>
          <w:szCs w:val="24"/>
        </w:rPr>
      </w:pPr>
      <w:r w:rsidRPr="00017EE3">
        <w:rPr>
          <w:b/>
          <w:sz w:val="24"/>
          <w:szCs w:val="24"/>
        </w:rPr>
        <w:t>Формат иллюстраций</w:t>
      </w:r>
      <w:r w:rsidRPr="00D60A43">
        <w:rPr>
          <w:sz w:val="24"/>
          <w:szCs w:val="24"/>
        </w:rPr>
        <w:t xml:space="preserve"> растровый, JPEG или TIFF с разрешением не менее 300 dpi. </w:t>
      </w:r>
      <w:r w:rsidR="003E4C76" w:rsidRPr="00D60A43">
        <w:rPr>
          <w:sz w:val="24"/>
          <w:szCs w:val="24"/>
        </w:rPr>
        <w:t>Изображения могут быть как черно-белыми, так и цветными. Р</w:t>
      </w:r>
      <w:r w:rsidR="003E4C76" w:rsidRPr="00D60A43">
        <w:rPr>
          <w:color w:val="000000"/>
          <w:sz w:val="24"/>
          <w:szCs w:val="24"/>
        </w:rPr>
        <w:t xml:space="preserve">исунки и таблицы </w:t>
      </w:r>
      <w:r w:rsidR="00004D07" w:rsidRPr="00D60A43">
        <w:rPr>
          <w:color w:val="000000"/>
          <w:sz w:val="24"/>
          <w:szCs w:val="24"/>
        </w:rPr>
        <w:t>отделяются от текста отступами</w:t>
      </w:r>
      <w:r w:rsidR="003E4C76" w:rsidRPr="00D60A43">
        <w:rPr>
          <w:color w:val="000000"/>
          <w:sz w:val="24"/>
          <w:szCs w:val="24"/>
        </w:rPr>
        <w:t>.</w:t>
      </w:r>
      <w:r w:rsidR="00017EE3">
        <w:rPr>
          <w:color w:val="000000"/>
          <w:sz w:val="24"/>
          <w:szCs w:val="24"/>
        </w:rPr>
        <w:t xml:space="preserve"> </w:t>
      </w:r>
      <w:r w:rsidR="00017EE3" w:rsidRPr="00017EE3">
        <w:rPr>
          <w:color w:val="000000"/>
          <w:sz w:val="24"/>
          <w:szCs w:val="24"/>
        </w:rPr>
        <w:t>Иллюстрации необходимо размещать как можно ближ</w:t>
      </w:r>
      <w:r w:rsidR="00017EE3">
        <w:rPr>
          <w:color w:val="000000"/>
          <w:sz w:val="24"/>
          <w:szCs w:val="24"/>
        </w:rPr>
        <w:t>е к ссылке на нее. Подпись к ил</w:t>
      </w:r>
      <w:r w:rsidR="00017EE3" w:rsidRPr="00017EE3">
        <w:rPr>
          <w:color w:val="000000"/>
          <w:sz w:val="24"/>
          <w:szCs w:val="24"/>
        </w:rPr>
        <w:t>люстрации размещается по центру. В конце подписи точка не ставится. Не допускаются переносы и «висячие» предлоги.</w:t>
      </w:r>
    </w:p>
    <w:p w:rsidR="00017EE3" w:rsidRDefault="00017EE3" w:rsidP="000447FC">
      <w:pPr>
        <w:ind w:right="-2" w:firstLine="567"/>
        <w:jc w:val="both"/>
        <w:rPr>
          <w:color w:val="000000"/>
          <w:sz w:val="24"/>
          <w:szCs w:val="24"/>
        </w:rPr>
      </w:pPr>
    </w:p>
    <w:p w:rsidR="00017EE3" w:rsidRPr="00017EE3" w:rsidRDefault="00017EE3" w:rsidP="000447FC">
      <w:pPr>
        <w:ind w:right="-2" w:firstLine="567"/>
        <w:jc w:val="both"/>
        <w:rPr>
          <w:b/>
          <w:color w:val="000000"/>
          <w:sz w:val="24"/>
          <w:szCs w:val="24"/>
        </w:rPr>
      </w:pPr>
      <w:r w:rsidRPr="00017EE3">
        <w:rPr>
          <w:b/>
          <w:color w:val="000000"/>
          <w:sz w:val="24"/>
          <w:szCs w:val="24"/>
        </w:rPr>
        <w:t>Оформление таблиц</w:t>
      </w:r>
    </w:p>
    <w:p w:rsidR="00017EE3" w:rsidRPr="00D60A43" w:rsidRDefault="00017EE3" w:rsidP="000447FC">
      <w:pPr>
        <w:ind w:right="-2" w:firstLine="567"/>
        <w:jc w:val="both"/>
        <w:rPr>
          <w:color w:val="000000"/>
          <w:sz w:val="24"/>
          <w:szCs w:val="24"/>
        </w:rPr>
      </w:pPr>
      <w:r w:rsidRPr="00017EE3">
        <w:rPr>
          <w:color w:val="000000"/>
          <w:sz w:val="24"/>
          <w:szCs w:val="24"/>
        </w:rPr>
        <w:t>Ширина таблиц должна соответствовать ширине текстового блока издания. Таблицы</w:t>
      </w:r>
      <w:r>
        <w:rPr>
          <w:color w:val="000000"/>
          <w:sz w:val="24"/>
          <w:szCs w:val="24"/>
        </w:rPr>
        <w:t xml:space="preserve"> </w:t>
      </w:r>
      <w:r w:rsidRPr="00017EE3">
        <w:rPr>
          <w:color w:val="000000"/>
          <w:sz w:val="24"/>
          <w:szCs w:val="24"/>
        </w:rPr>
        <w:t>должны быть помещены в тексте после абзацев, содержащих ссылку на них, обязательно в пределах данного раздела, т. е. до следующего заголовка. Между заголовком таблицы и таблицей должен быть интервал. В конце заголовка точка не ставится. Не допускаются переносы и «висячие» предлоги.</w:t>
      </w:r>
    </w:p>
    <w:p w:rsidR="009B7392" w:rsidRDefault="009B7392" w:rsidP="000447FC">
      <w:pPr>
        <w:ind w:right="-2" w:firstLine="567"/>
        <w:jc w:val="both"/>
        <w:rPr>
          <w:color w:val="000000"/>
          <w:sz w:val="24"/>
          <w:szCs w:val="24"/>
        </w:rPr>
      </w:pPr>
      <w:r w:rsidRPr="00D60A43">
        <w:rPr>
          <w:color w:val="000000"/>
          <w:sz w:val="24"/>
          <w:szCs w:val="24"/>
        </w:rPr>
        <w:t>Литературные источники в тексте – в порядке упоминания, в квадратных скобках, например: [1, 2] или [3–7]. В докладах на русском языке список литературы – по ГОСТ 7.1-2003.</w:t>
      </w:r>
    </w:p>
    <w:p w:rsidR="00017EE3" w:rsidRDefault="00017EE3" w:rsidP="000447FC">
      <w:pPr>
        <w:ind w:right="-2" w:firstLine="567"/>
        <w:jc w:val="both"/>
        <w:rPr>
          <w:color w:val="000000"/>
          <w:sz w:val="24"/>
          <w:szCs w:val="24"/>
        </w:rPr>
      </w:pPr>
    </w:p>
    <w:p w:rsidR="00017EE3" w:rsidRPr="00017EE3" w:rsidRDefault="00017EE3" w:rsidP="000447FC">
      <w:pPr>
        <w:ind w:right="-2" w:firstLine="567"/>
        <w:jc w:val="both"/>
        <w:rPr>
          <w:b/>
          <w:color w:val="000000"/>
          <w:sz w:val="24"/>
          <w:szCs w:val="24"/>
        </w:rPr>
      </w:pPr>
      <w:r w:rsidRPr="00017EE3">
        <w:rPr>
          <w:b/>
          <w:color w:val="000000"/>
          <w:sz w:val="24"/>
          <w:szCs w:val="24"/>
        </w:rPr>
        <w:t>Пример оформления источников</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Ширяева О.С., Сурикова Я.А., Кондрашенкова С.В. Психологическая поддержка личности в экстремальных условиях жизнедеятельности : монография. – Петропавловск-Камчатский : КамГУ, 2013. –  193 с.</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Смирнова В.П. Виды справочных изданий. Принципы выделения видов // Справочные издания. – Москва : Бук Чембэр Интернэшнл, 2014. – С. 9–39.</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Лапнина Е.В. Разработка мобильного приложения для контроля здоровья // Сборник трудов ХХ Международной научно-практической конференции студентов, аспирантов и молодых ученых «Молодежь  и современные информационные технологии». – Томск : Изд-во ТПУ, 2023. – С. 90–91.</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Хомякова И.Г. Международная отлетиана: к историографии Поля Отле // Библиография. – 2013. – № 5. – С. 74–92.</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lang w:val="en-US"/>
        </w:rPr>
      </w:pPr>
      <w:r w:rsidRPr="007E77D1">
        <w:rPr>
          <w:rFonts w:ascii="Times New Roman" w:hAnsi="Times New Roman"/>
          <w:color w:val="000000"/>
          <w:sz w:val="24"/>
          <w:szCs w:val="24"/>
          <w:lang w:val="en-US"/>
        </w:rPr>
        <w:t xml:space="preserve">Mukai </w:t>
      </w:r>
      <w:r w:rsidRPr="007E77D1">
        <w:rPr>
          <w:rFonts w:ascii="Times New Roman" w:hAnsi="Times New Roman"/>
          <w:color w:val="000000"/>
          <w:sz w:val="24"/>
          <w:szCs w:val="24"/>
        </w:rPr>
        <w:t>К</w:t>
      </w:r>
      <w:r w:rsidRPr="007E77D1">
        <w:rPr>
          <w:rFonts w:ascii="Times New Roman" w:hAnsi="Times New Roman"/>
          <w:color w:val="000000"/>
          <w:sz w:val="24"/>
          <w:szCs w:val="24"/>
          <w:lang w:val="en-US"/>
        </w:rPr>
        <w:t>. Determination of phosphorus in hypereutectic aluminium-silicon alloys // Talanta. – 1972. – Vol. 19, № 4 – P. 489–495.</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Петренко Т.Ф. Импликация глагольной связки в двусоставном предложении французского языка : дис. ... канд. филол. наук : 10.02.05 : защищена 25.03.83: утв. 22.06.83. – Москва, 1982. – 145 с.</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ГОСТ 7.53–2001. Издания. Международная стандартная нумерация книг. – Москва : Изд-во стандартов, 2002. – 3 с.</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Правила безопасности при обслуживании гидротехнических сооружений : РД 153-34.0.03.2052-2001. Ввод. в действие с 01.11.01. – Москва : ЭНАС, 2001. – 158 с.</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 xml:space="preserve">Гражданский кодекс Российской Федерации. – Москва : Маркетинг, 2007. – 198 с. </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Российская Федерация. Правительство. О государств</w:t>
      </w:r>
      <w:r w:rsidR="004413C1" w:rsidRPr="007E77D1">
        <w:rPr>
          <w:rFonts w:ascii="Times New Roman" w:hAnsi="Times New Roman"/>
          <w:color w:val="000000"/>
          <w:sz w:val="24"/>
          <w:szCs w:val="24"/>
        </w:rPr>
        <w:t>енной хлебной инспекции : поста</w:t>
      </w:r>
      <w:r w:rsidRPr="007E77D1">
        <w:rPr>
          <w:rFonts w:ascii="Times New Roman" w:hAnsi="Times New Roman"/>
          <w:color w:val="000000"/>
          <w:sz w:val="24"/>
          <w:szCs w:val="24"/>
        </w:rPr>
        <w:t xml:space="preserve">новление Правительства Рос. Федерации // Российская газета. – 1997. – 26 ноября. – С. 4 </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Российская Федерация. Законы. О воинской обязаннос</w:t>
      </w:r>
      <w:r w:rsidR="004413C1" w:rsidRPr="007E77D1">
        <w:rPr>
          <w:rFonts w:ascii="Times New Roman" w:hAnsi="Times New Roman"/>
          <w:color w:val="000000"/>
          <w:sz w:val="24"/>
          <w:szCs w:val="24"/>
        </w:rPr>
        <w:t>ти и военной службе : федер. за</w:t>
      </w:r>
      <w:r w:rsidRPr="007E77D1">
        <w:rPr>
          <w:rFonts w:ascii="Times New Roman" w:hAnsi="Times New Roman"/>
          <w:color w:val="000000"/>
          <w:sz w:val="24"/>
          <w:szCs w:val="24"/>
        </w:rPr>
        <w:t>кон от 24.04.2008 № 48-ФЗ // Собрание законодательства РФ. – 2008. – № 17. – Ст. 1755. (</w:t>
      </w:r>
      <w:r w:rsidRPr="007E77D1">
        <w:rPr>
          <w:rFonts w:ascii="Times New Roman" w:hAnsi="Times New Roman"/>
          <w:color w:val="000000"/>
          <w:sz w:val="24"/>
          <w:szCs w:val="24"/>
          <w:highlight w:val="yellow"/>
        </w:rPr>
        <w:t>ИЛИ</w:t>
      </w:r>
      <w:r w:rsidRPr="007E77D1">
        <w:rPr>
          <w:rFonts w:ascii="Times New Roman" w:hAnsi="Times New Roman"/>
          <w:color w:val="000000"/>
          <w:sz w:val="24"/>
          <w:szCs w:val="24"/>
        </w:rPr>
        <w:t>: URL: )</w:t>
      </w:r>
    </w:p>
    <w:p w:rsidR="004413C1" w:rsidRDefault="004413C1" w:rsidP="000447FC">
      <w:pPr>
        <w:ind w:right="-2" w:firstLine="567"/>
        <w:jc w:val="both"/>
        <w:rPr>
          <w:color w:val="000000"/>
          <w:sz w:val="24"/>
          <w:szCs w:val="24"/>
        </w:rPr>
      </w:pPr>
    </w:p>
    <w:p w:rsidR="00017EE3" w:rsidRPr="004413C1" w:rsidRDefault="00017EE3" w:rsidP="000447FC">
      <w:pPr>
        <w:ind w:right="-2" w:firstLine="567"/>
        <w:jc w:val="both"/>
        <w:rPr>
          <w:b/>
          <w:color w:val="000000"/>
          <w:sz w:val="24"/>
          <w:szCs w:val="24"/>
        </w:rPr>
      </w:pPr>
      <w:r w:rsidRPr="004413C1">
        <w:rPr>
          <w:b/>
          <w:color w:val="000000"/>
          <w:sz w:val="24"/>
          <w:szCs w:val="24"/>
        </w:rPr>
        <w:t>Ресурсы удаленного доступа</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lastRenderedPageBreak/>
        <w:t>Янина О. Н. Особенности функционирования и развития рынка акций в России и за рубежом. – Текст : электронный // Социальные науки. – 2018. – № 1. – URL: http://academymanag.ru/journal/Yanina_Fedoseeva_2pdf (дата обращения: 04.06.2018).</w:t>
      </w:r>
    </w:p>
    <w:p w:rsidR="00017EE3" w:rsidRPr="007E77D1" w:rsidRDefault="00017EE3" w:rsidP="007E77D1">
      <w:pPr>
        <w:pStyle w:val="af0"/>
        <w:numPr>
          <w:ilvl w:val="0"/>
          <w:numId w:val="19"/>
        </w:numPr>
        <w:spacing w:line="240" w:lineRule="auto"/>
        <w:ind w:left="0" w:firstLine="567"/>
        <w:jc w:val="both"/>
        <w:rPr>
          <w:rFonts w:ascii="Times New Roman" w:hAnsi="Times New Roman"/>
          <w:color w:val="000000"/>
          <w:sz w:val="24"/>
          <w:szCs w:val="24"/>
        </w:rPr>
      </w:pPr>
      <w:r w:rsidRPr="007E77D1">
        <w:rPr>
          <w:rFonts w:ascii="Times New Roman" w:hAnsi="Times New Roman"/>
          <w:color w:val="000000"/>
          <w:sz w:val="24"/>
          <w:szCs w:val="24"/>
        </w:rPr>
        <w:t>Информационные технологии в журналистике // История СМИ: сайт. – 2013. – URL: http://www.dpnews.ru/informatsionnye-tekhnologii-v-zhurnalistike.html.</w:t>
      </w:r>
    </w:p>
    <w:p w:rsidR="00D60A43" w:rsidRDefault="00D60A43" w:rsidP="000447FC">
      <w:pPr>
        <w:ind w:right="-2" w:firstLine="567"/>
        <w:jc w:val="both"/>
        <w:rPr>
          <w:b/>
          <w:color w:val="000000"/>
          <w:sz w:val="24"/>
          <w:szCs w:val="24"/>
        </w:rPr>
      </w:pPr>
    </w:p>
    <w:p w:rsidR="009B7392" w:rsidRPr="00D60A43" w:rsidRDefault="009B7392" w:rsidP="000447FC">
      <w:pPr>
        <w:ind w:right="-2" w:firstLine="567"/>
        <w:jc w:val="both"/>
        <w:rPr>
          <w:color w:val="000000"/>
          <w:sz w:val="24"/>
          <w:szCs w:val="24"/>
        </w:rPr>
      </w:pPr>
      <w:r w:rsidRPr="00D60A43">
        <w:rPr>
          <w:b/>
          <w:color w:val="000000"/>
          <w:sz w:val="24"/>
          <w:szCs w:val="24"/>
        </w:rPr>
        <w:t xml:space="preserve">Уважаемые авторы! </w:t>
      </w:r>
      <w:r w:rsidR="007F6A4B" w:rsidRPr="00D60A43">
        <w:rPr>
          <w:b/>
          <w:color w:val="000000"/>
          <w:sz w:val="24"/>
          <w:szCs w:val="24"/>
        </w:rPr>
        <w:t>Оргкомитет</w:t>
      </w:r>
      <w:r w:rsidRPr="00D60A43">
        <w:rPr>
          <w:b/>
          <w:color w:val="000000"/>
          <w:sz w:val="24"/>
          <w:szCs w:val="24"/>
        </w:rPr>
        <w:t xml:space="preserve"> настоятельно рекомендуе</w:t>
      </w:r>
      <w:r w:rsidR="007F6A4B" w:rsidRPr="00D60A43">
        <w:rPr>
          <w:b/>
          <w:color w:val="000000"/>
          <w:sz w:val="24"/>
          <w:szCs w:val="24"/>
        </w:rPr>
        <w:t>т</w:t>
      </w:r>
      <w:r w:rsidRPr="00D60A43">
        <w:rPr>
          <w:b/>
          <w:color w:val="000000"/>
          <w:sz w:val="24"/>
          <w:szCs w:val="24"/>
        </w:rPr>
        <w:t xml:space="preserve"> следовать правилам оформления докладов. Доклады, не соответствующие правилам, будут возвращены авторам для доработки или отклонены.</w:t>
      </w:r>
    </w:p>
    <w:p w:rsidR="00493050" w:rsidRPr="004413C1" w:rsidRDefault="00F91E4E" w:rsidP="000447FC">
      <w:pPr>
        <w:ind w:right="-2" w:firstLine="567"/>
        <w:jc w:val="center"/>
        <w:rPr>
          <w:color w:val="000000"/>
          <w:sz w:val="24"/>
        </w:rPr>
      </w:pPr>
      <w:r w:rsidRPr="00D60A43">
        <w:rPr>
          <w:b/>
          <w:color w:val="00000A"/>
          <w:sz w:val="24"/>
          <w:szCs w:val="24"/>
          <w:u w:val="single"/>
        </w:rPr>
        <w:br w:type="page"/>
      </w:r>
      <w:r w:rsidR="004413C1" w:rsidRPr="004413C1">
        <w:rPr>
          <w:color w:val="00000A"/>
          <w:sz w:val="24"/>
        </w:rPr>
        <w:lastRenderedPageBreak/>
        <w:t>Образец оформления доклада</w:t>
      </w:r>
      <w:r w:rsidR="004B7AA2" w:rsidRPr="004413C1">
        <w:rPr>
          <w:color w:val="00000A"/>
          <w:sz w:val="24"/>
        </w:rPr>
        <w:t xml:space="preserve"> </w:t>
      </w:r>
      <w:r w:rsidR="004413C1" w:rsidRPr="004413C1">
        <w:rPr>
          <w:color w:val="00000A"/>
          <w:sz w:val="24"/>
        </w:rPr>
        <w:t>на русском языке</w:t>
      </w:r>
    </w:p>
    <w:p w:rsidR="00C1767C" w:rsidRPr="00017EE3" w:rsidRDefault="00C1767C" w:rsidP="007E77D1">
      <w:pPr>
        <w:spacing w:line="360" w:lineRule="auto"/>
        <w:ind w:right="-2"/>
        <w:jc w:val="both"/>
        <w:rPr>
          <w:b/>
          <w:caps/>
          <w:sz w:val="24"/>
        </w:rPr>
      </w:pPr>
      <w:r>
        <w:rPr>
          <w:color w:val="000000"/>
        </w:rPr>
        <w:t>УДК</w:t>
      </w:r>
    </w:p>
    <w:p w:rsidR="00493050" w:rsidRPr="00017EE3" w:rsidRDefault="00017EE3" w:rsidP="007E77D1">
      <w:pPr>
        <w:ind w:right="-2"/>
        <w:jc w:val="center"/>
        <w:rPr>
          <w:b/>
          <w:sz w:val="24"/>
        </w:rPr>
      </w:pPr>
      <w:r w:rsidRPr="00017EE3">
        <w:rPr>
          <w:b/>
          <w:sz w:val="24"/>
        </w:rPr>
        <w:t xml:space="preserve">Биологически активные композиты для </w:t>
      </w:r>
      <w:r w:rsidRPr="00017EE3">
        <w:rPr>
          <w:rStyle w:val="st"/>
          <w:b/>
          <w:sz w:val="24"/>
        </w:rPr>
        <w:t xml:space="preserve">восстановления </w:t>
      </w:r>
      <w:r w:rsidRPr="00017EE3">
        <w:rPr>
          <w:rStyle w:val="af"/>
          <w:b/>
          <w:i w:val="0"/>
          <w:sz w:val="24"/>
        </w:rPr>
        <w:t>костных</w:t>
      </w:r>
      <w:r w:rsidRPr="00017EE3">
        <w:rPr>
          <w:rStyle w:val="st"/>
          <w:b/>
          <w:i/>
          <w:sz w:val="24"/>
        </w:rPr>
        <w:t xml:space="preserve"> </w:t>
      </w:r>
      <w:r w:rsidRPr="00017EE3">
        <w:rPr>
          <w:rStyle w:val="st"/>
          <w:b/>
          <w:sz w:val="24"/>
        </w:rPr>
        <w:t>тканей</w:t>
      </w:r>
    </w:p>
    <w:p w:rsidR="00493050" w:rsidRPr="00017EE3" w:rsidRDefault="00493050" w:rsidP="000447FC">
      <w:pPr>
        <w:ind w:right="384" w:firstLine="567"/>
        <w:jc w:val="center"/>
        <w:rPr>
          <w:sz w:val="24"/>
        </w:rPr>
      </w:pPr>
      <w:r w:rsidRPr="00017EE3">
        <w:rPr>
          <w:sz w:val="24"/>
          <w:u w:val="single"/>
        </w:rPr>
        <w:t>И.И. Иванов</w:t>
      </w:r>
      <w:r w:rsidRPr="00017EE3">
        <w:rPr>
          <w:sz w:val="24"/>
        </w:rPr>
        <w:t>, П.П. Петров, М.А. Кулешов</w:t>
      </w:r>
    </w:p>
    <w:p w:rsidR="00493050" w:rsidRPr="00017EE3" w:rsidRDefault="00493050" w:rsidP="000447FC">
      <w:pPr>
        <w:ind w:right="384" w:firstLine="567"/>
        <w:jc w:val="center"/>
        <w:rPr>
          <w:sz w:val="24"/>
        </w:rPr>
      </w:pPr>
      <w:r w:rsidRPr="00017EE3">
        <w:rPr>
          <w:sz w:val="24"/>
        </w:rPr>
        <w:t>Научный руководитель: профессор, д.т.н. Ю.Ю. Михайлов</w:t>
      </w:r>
    </w:p>
    <w:p w:rsidR="00493050" w:rsidRPr="00017EE3" w:rsidRDefault="00493050" w:rsidP="000447FC">
      <w:pPr>
        <w:ind w:right="386" w:firstLine="567"/>
        <w:jc w:val="center"/>
        <w:rPr>
          <w:sz w:val="24"/>
        </w:rPr>
      </w:pPr>
      <w:r w:rsidRPr="00017EE3">
        <w:rPr>
          <w:sz w:val="24"/>
        </w:rPr>
        <w:t xml:space="preserve">Национальный исследовательский Томский политехнический университет, </w:t>
      </w:r>
    </w:p>
    <w:p w:rsidR="00493050" w:rsidRPr="00017EE3" w:rsidRDefault="00493050" w:rsidP="000447FC">
      <w:pPr>
        <w:ind w:right="386" w:firstLine="567"/>
        <w:jc w:val="center"/>
        <w:rPr>
          <w:sz w:val="24"/>
        </w:rPr>
      </w:pPr>
      <w:r w:rsidRPr="00017EE3">
        <w:rPr>
          <w:sz w:val="24"/>
        </w:rPr>
        <w:t>Россия, г. Томск, пр. Ленина, 30, 634050</w:t>
      </w:r>
    </w:p>
    <w:p w:rsidR="00493050" w:rsidRPr="00017EE3" w:rsidRDefault="00493050" w:rsidP="000447FC">
      <w:pPr>
        <w:ind w:right="384" w:firstLine="567"/>
        <w:jc w:val="center"/>
        <w:rPr>
          <w:sz w:val="24"/>
          <w:lang w:val="en-US"/>
        </w:rPr>
      </w:pPr>
      <w:r w:rsidRPr="00017EE3">
        <w:rPr>
          <w:sz w:val="24"/>
          <w:lang w:val="pt-BR"/>
        </w:rPr>
        <w:t xml:space="preserve">E-mail: </w:t>
      </w:r>
      <w:hyperlink r:id="rId7" w:history="1">
        <w:r w:rsidRPr="00017EE3">
          <w:rPr>
            <w:rStyle w:val="a5"/>
            <w:sz w:val="24"/>
            <w:lang w:val="pt-BR"/>
          </w:rPr>
          <w:t>ivanov@tpu.ru</w:t>
        </w:r>
      </w:hyperlink>
      <w:r w:rsidRPr="00017EE3">
        <w:rPr>
          <w:sz w:val="24"/>
          <w:lang w:val="pt-BR"/>
        </w:rPr>
        <w:t xml:space="preserve"> </w:t>
      </w:r>
    </w:p>
    <w:p w:rsidR="009B7392" w:rsidRPr="007E77D1" w:rsidRDefault="009B7392" w:rsidP="000447FC">
      <w:pPr>
        <w:ind w:firstLine="567"/>
        <w:rPr>
          <w:sz w:val="24"/>
          <w:lang w:val="en-US"/>
        </w:rPr>
      </w:pPr>
    </w:p>
    <w:p w:rsidR="009B7392" w:rsidRPr="00017EE3" w:rsidRDefault="00017EE3" w:rsidP="007E77D1">
      <w:pPr>
        <w:ind w:right="-2"/>
        <w:jc w:val="center"/>
        <w:rPr>
          <w:b/>
          <w:caps/>
          <w:sz w:val="24"/>
          <w:lang w:val="en-US"/>
        </w:rPr>
      </w:pPr>
      <w:r w:rsidRPr="00017EE3">
        <w:rPr>
          <w:b/>
          <w:sz w:val="24"/>
          <w:lang w:val="en-US"/>
        </w:rPr>
        <w:t>Biocomposites for bone tissue regeneration</w:t>
      </w:r>
    </w:p>
    <w:p w:rsidR="00493050" w:rsidRPr="00017EE3" w:rsidRDefault="00493050" w:rsidP="000447FC">
      <w:pPr>
        <w:ind w:right="384" w:firstLine="567"/>
        <w:jc w:val="center"/>
        <w:rPr>
          <w:sz w:val="24"/>
          <w:lang w:val="en-US"/>
        </w:rPr>
      </w:pPr>
      <w:r w:rsidRPr="00017EE3">
        <w:rPr>
          <w:sz w:val="24"/>
          <w:u w:val="single"/>
          <w:lang w:val="en-US"/>
        </w:rPr>
        <w:t>I.I. Ivanov</w:t>
      </w:r>
      <w:r w:rsidRPr="00017EE3">
        <w:rPr>
          <w:sz w:val="24"/>
          <w:lang w:val="en-US"/>
        </w:rPr>
        <w:t>, P.P. Petrov, M.A. Kuleshov</w:t>
      </w:r>
    </w:p>
    <w:p w:rsidR="00493050" w:rsidRPr="00017EE3" w:rsidRDefault="00493050" w:rsidP="000447FC">
      <w:pPr>
        <w:ind w:right="384" w:firstLine="567"/>
        <w:jc w:val="center"/>
        <w:rPr>
          <w:sz w:val="24"/>
          <w:lang w:val="en-US"/>
        </w:rPr>
      </w:pPr>
      <w:r w:rsidRPr="00017EE3">
        <w:rPr>
          <w:sz w:val="24"/>
          <w:lang w:val="en-US"/>
        </w:rPr>
        <w:t>Scientific Supervisor: Prof., Dr. Yu.Yu. Mikhailov</w:t>
      </w:r>
    </w:p>
    <w:p w:rsidR="00493050" w:rsidRPr="00017EE3" w:rsidRDefault="00493050" w:rsidP="000447FC">
      <w:pPr>
        <w:ind w:right="384" w:firstLine="567"/>
        <w:jc w:val="center"/>
        <w:rPr>
          <w:sz w:val="24"/>
          <w:lang w:val="en-US"/>
        </w:rPr>
      </w:pPr>
      <w:smartTag w:uri="urn:schemas-microsoft-com:office:smarttags" w:element="City">
        <w:r w:rsidRPr="00017EE3">
          <w:rPr>
            <w:sz w:val="24"/>
            <w:lang w:val="en-US"/>
          </w:rPr>
          <w:t>Tomsk Polytechnic University</w:t>
        </w:r>
      </w:smartTag>
      <w:r w:rsidRPr="00017EE3">
        <w:rPr>
          <w:sz w:val="24"/>
          <w:lang w:val="en-US"/>
        </w:rPr>
        <w:t xml:space="preserve">, </w:t>
      </w:r>
      <w:smartTag w:uri="urn:schemas-microsoft-com:office:smarttags" w:element="country-region">
        <w:r w:rsidRPr="00017EE3">
          <w:rPr>
            <w:sz w:val="24"/>
            <w:lang w:val="en-US"/>
          </w:rPr>
          <w:t>Russia</w:t>
        </w:r>
      </w:smartTag>
      <w:r w:rsidRPr="00017EE3">
        <w:rPr>
          <w:sz w:val="24"/>
          <w:lang w:val="en-US"/>
        </w:rPr>
        <w:t xml:space="preserve">, </w:t>
      </w:r>
      <w:smartTag w:uri="urn:schemas-microsoft-com:office:smarttags" w:element="place">
        <w:smartTag w:uri="urn:schemas-microsoft-com:office:smarttags" w:element="City">
          <w:r w:rsidRPr="00017EE3">
            <w:rPr>
              <w:sz w:val="24"/>
              <w:lang w:val="en-US"/>
            </w:rPr>
            <w:t>Tomsk</w:t>
          </w:r>
        </w:smartTag>
      </w:smartTag>
      <w:r w:rsidRPr="00017EE3">
        <w:rPr>
          <w:sz w:val="24"/>
          <w:lang w:val="en-US"/>
        </w:rPr>
        <w:t>, Lenin str., 30, 634050</w:t>
      </w:r>
    </w:p>
    <w:p w:rsidR="00493050" w:rsidRPr="00017EE3" w:rsidRDefault="00493050" w:rsidP="000447FC">
      <w:pPr>
        <w:ind w:right="384" w:firstLine="567"/>
        <w:jc w:val="center"/>
        <w:rPr>
          <w:sz w:val="24"/>
          <w:lang w:val="en-US"/>
        </w:rPr>
      </w:pPr>
      <w:r w:rsidRPr="00017EE3">
        <w:rPr>
          <w:sz w:val="24"/>
          <w:lang w:val="pt-BR"/>
        </w:rPr>
        <w:t xml:space="preserve">E-mail: </w:t>
      </w:r>
      <w:hyperlink r:id="rId8" w:history="1">
        <w:r w:rsidRPr="00017EE3">
          <w:rPr>
            <w:rStyle w:val="a5"/>
            <w:sz w:val="24"/>
            <w:lang w:val="pt-BR"/>
          </w:rPr>
          <w:t>ivanov@tpu.ru</w:t>
        </w:r>
      </w:hyperlink>
      <w:r w:rsidRPr="00017EE3">
        <w:rPr>
          <w:sz w:val="24"/>
          <w:lang w:val="pt-BR"/>
        </w:rPr>
        <w:t xml:space="preserve"> </w:t>
      </w:r>
    </w:p>
    <w:p w:rsidR="00493050" w:rsidRPr="00017EE3" w:rsidRDefault="00493050" w:rsidP="000447FC">
      <w:pPr>
        <w:ind w:right="384" w:firstLine="567"/>
        <w:jc w:val="center"/>
        <w:rPr>
          <w:sz w:val="24"/>
          <w:lang w:val="en-US"/>
        </w:rPr>
      </w:pPr>
      <w:r w:rsidRPr="00017EE3">
        <w:rPr>
          <w:sz w:val="24"/>
          <w:lang w:val="en-US"/>
        </w:rPr>
        <w:t xml:space="preserve"> </w:t>
      </w:r>
    </w:p>
    <w:p w:rsidR="00493050" w:rsidRDefault="00493050" w:rsidP="007E77D1">
      <w:pPr>
        <w:ind w:right="-2"/>
        <w:jc w:val="both"/>
        <w:rPr>
          <w:bCs/>
          <w:i/>
          <w:sz w:val="24"/>
          <w:lang w:val="en-US"/>
        </w:rPr>
      </w:pPr>
      <w:r w:rsidRPr="00017EE3">
        <w:rPr>
          <w:b/>
          <w:i/>
          <w:sz w:val="24"/>
          <w:lang w:val="en-US"/>
        </w:rPr>
        <w:t>Abstract.</w:t>
      </w:r>
      <w:r w:rsidRPr="00017EE3">
        <w:rPr>
          <w:i/>
          <w:sz w:val="24"/>
          <w:lang w:val="en-US"/>
        </w:rPr>
        <w:t xml:space="preserve"> </w:t>
      </w:r>
      <w:r w:rsidR="00D867F5" w:rsidRPr="00017EE3">
        <w:rPr>
          <w:i/>
          <w:sz w:val="24"/>
          <w:lang w:val="en-US"/>
        </w:rPr>
        <w:t xml:space="preserve">In the present study, we performed the in vitro and in vivo evaluation of </w:t>
      </w:r>
      <w:r w:rsidR="00D867F5" w:rsidRPr="00017EE3">
        <w:rPr>
          <w:bCs/>
          <w:i/>
          <w:sz w:val="24"/>
          <w:lang w:val="en-US"/>
        </w:rPr>
        <w:t>hydroxyapatite</w:t>
      </w:r>
      <w:r w:rsidR="00D867F5" w:rsidRPr="00017EE3">
        <w:rPr>
          <w:i/>
          <w:sz w:val="24"/>
          <w:lang w:val="en-US"/>
        </w:rPr>
        <w:t xml:space="preserve">/poly(L-lactide) </w:t>
      </w:r>
      <w:r w:rsidR="00D867F5" w:rsidRPr="00017EE3">
        <w:rPr>
          <w:bCs/>
          <w:i/>
          <w:sz w:val="24"/>
          <w:lang w:val="en-US"/>
        </w:rPr>
        <w:t>composites…</w:t>
      </w:r>
    </w:p>
    <w:p w:rsidR="000447FC" w:rsidRPr="000447FC" w:rsidRDefault="000447FC" w:rsidP="007E77D1">
      <w:pPr>
        <w:ind w:right="-2"/>
        <w:jc w:val="both"/>
        <w:rPr>
          <w:i/>
          <w:sz w:val="24"/>
        </w:rPr>
      </w:pPr>
      <w:r w:rsidRPr="000447FC">
        <w:rPr>
          <w:b/>
          <w:bCs/>
          <w:i/>
          <w:sz w:val="24"/>
          <w:lang w:val="en-US"/>
        </w:rPr>
        <w:t>Key</w:t>
      </w:r>
      <w:r w:rsidRPr="007E77D1">
        <w:rPr>
          <w:b/>
          <w:bCs/>
          <w:i/>
          <w:sz w:val="24"/>
        </w:rPr>
        <w:t xml:space="preserve"> </w:t>
      </w:r>
      <w:r w:rsidRPr="000447FC">
        <w:rPr>
          <w:b/>
          <w:bCs/>
          <w:i/>
          <w:sz w:val="24"/>
          <w:lang w:val="en-US"/>
        </w:rPr>
        <w:t>words</w:t>
      </w:r>
      <w:r>
        <w:rPr>
          <w:bCs/>
          <w:i/>
          <w:sz w:val="24"/>
        </w:rPr>
        <w:t xml:space="preserve">: 3-5 </w:t>
      </w:r>
      <w:r>
        <w:rPr>
          <w:bCs/>
          <w:i/>
          <w:sz w:val="24"/>
          <w:lang w:val="en-US"/>
        </w:rPr>
        <w:t>words</w:t>
      </w:r>
      <w:r>
        <w:rPr>
          <w:bCs/>
          <w:i/>
          <w:sz w:val="24"/>
        </w:rPr>
        <w:t>.</w:t>
      </w:r>
    </w:p>
    <w:p w:rsidR="00A7290B" w:rsidRPr="007E77D1" w:rsidRDefault="00A7290B" w:rsidP="000447FC">
      <w:pPr>
        <w:ind w:right="-2" w:firstLine="567"/>
        <w:jc w:val="both"/>
        <w:rPr>
          <w:color w:val="000000"/>
          <w:sz w:val="24"/>
        </w:rPr>
      </w:pPr>
    </w:p>
    <w:p w:rsidR="004413C1" w:rsidRDefault="00B226C1" w:rsidP="000447FC">
      <w:pPr>
        <w:pStyle w:val="af0"/>
        <w:spacing w:after="0" w:line="240" w:lineRule="auto"/>
        <w:ind w:left="0" w:firstLine="567"/>
        <w:jc w:val="both"/>
        <w:rPr>
          <w:rFonts w:ascii="Times New Roman" w:hAnsi="Times New Roman"/>
          <w:b/>
          <w:color w:val="000000"/>
          <w:sz w:val="24"/>
          <w:szCs w:val="20"/>
        </w:rPr>
      </w:pPr>
      <w:r w:rsidRPr="00017EE3">
        <w:rPr>
          <w:rFonts w:ascii="Times New Roman" w:hAnsi="Times New Roman"/>
          <w:b/>
          <w:color w:val="000000"/>
          <w:sz w:val="24"/>
          <w:szCs w:val="20"/>
        </w:rPr>
        <w:t>Вве</w:t>
      </w:r>
      <w:r w:rsidR="004413C1">
        <w:rPr>
          <w:rFonts w:ascii="Times New Roman" w:hAnsi="Times New Roman"/>
          <w:b/>
          <w:color w:val="000000"/>
          <w:sz w:val="24"/>
          <w:szCs w:val="20"/>
        </w:rPr>
        <w:t>дение</w:t>
      </w:r>
    </w:p>
    <w:p w:rsidR="00B226C1" w:rsidRPr="00017EE3" w:rsidRDefault="00D867F5" w:rsidP="000447FC">
      <w:pPr>
        <w:pStyle w:val="af0"/>
        <w:spacing w:after="0" w:line="240" w:lineRule="auto"/>
        <w:ind w:left="0" w:firstLine="567"/>
        <w:jc w:val="both"/>
        <w:rPr>
          <w:rFonts w:ascii="Times New Roman" w:hAnsi="Times New Roman"/>
          <w:b/>
          <w:sz w:val="24"/>
          <w:szCs w:val="20"/>
        </w:rPr>
      </w:pPr>
      <w:r w:rsidRPr="00017EE3">
        <w:rPr>
          <w:rFonts w:ascii="Times New Roman" w:hAnsi="Times New Roman"/>
          <w:color w:val="000000"/>
          <w:sz w:val="24"/>
          <w:szCs w:val="20"/>
        </w:rPr>
        <w:t>Создание новых био</w:t>
      </w:r>
      <w:r w:rsidR="00B226C1" w:rsidRPr="00017EE3">
        <w:rPr>
          <w:rFonts w:ascii="Times New Roman" w:hAnsi="Times New Roman"/>
          <w:color w:val="000000"/>
          <w:sz w:val="24"/>
          <w:szCs w:val="20"/>
        </w:rPr>
        <w:t>композитных материалов для регенерации структуры поврежденных костных тканей является одной из важнейших задач …</w:t>
      </w:r>
    </w:p>
    <w:p w:rsidR="004413C1" w:rsidRDefault="004413C1" w:rsidP="000447FC">
      <w:pPr>
        <w:ind w:right="-2" w:firstLine="567"/>
        <w:jc w:val="both"/>
        <w:rPr>
          <w:b/>
          <w:color w:val="000000"/>
          <w:sz w:val="24"/>
        </w:rPr>
      </w:pPr>
    </w:p>
    <w:p w:rsidR="004413C1" w:rsidRDefault="007F6A4B" w:rsidP="000447FC">
      <w:pPr>
        <w:ind w:right="-2" w:firstLine="567"/>
        <w:jc w:val="both"/>
        <w:rPr>
          <w:b/>
          <w:color w:val="000000"/>
          <w:sz w:val="24"/>
        </w:rPr>
      </w:pPr>
      <w:r w:rsidRPr="00017EE3">
        <w:rPr>
          <w:b/>
          <w:color w:val="000000"/>
          <w:sz w:val="24"/>
        </w:rPr>
        <w:t>Экспериментальная часть</w:t>
      </w:r>
    </w:p>
    <w:p w:rsidR="007F6A4B" w:rsidRPr="00017EE3" w:rsidRDefault="007F6A4B" w:rsidP="000447FC">
      <w:pPr>
        <w:ind w:right="-2" w:firstLine="567"/>
        <w:jc w:val="both"/>
        <w:rPr>
          <w:color w:val="000000"/>
          <w:sz w:val="24"/>
        </w:rPr>
      </w:pPr>
      <w:r w:rsidRPr="00017EE3">
        <w:rPr>
          <w:color w:val="000000"/>
          <w:sz w:val="24"/>
        </w:rPr>
        <w:t>Образцы получены…</w:t>
      </w:r>
    </w:p>
    <w:p w:rsidR="004413C1" w:rsidRDefault="004413C1" w:rsidP="000447FC">
      <w:pPr>
        <w:ind w:right="-2" w:firstLine="567"/>
        <w:jc w:val="both"/>
        <w:rPr>
          <w:b/>
          <w:color w:val="000000"/>
          <w:sz w:val="24"/>
        </w:rPr>
      </w:pPr>
    </w:p>
    <w:p w:rsidR="004413C1" w:rsidRDefault="007F6A4B" w:rsidP="000447FC">
      <w:pPr>
        <w:ind w:right="-2" w:firstLine="567"/>
        <w:jc w:val="both"/>
        <w:rPr>
          <w:color w:val="000000"/>
          <w:sz w:val="24"/>
        </w:rPr>
      </w:pPr>
      <w:r w:rsidRPr="00017EE3">
        <w:rPr>
          <w:b/>
          <w:color w:val="000000"/>
          <w:sz w:val="24"/>
        </w:rPr>
        <w:t>Результаты</w:t>
      </w:r>
    </w:p>
    <w:p w:rsidR="007F6A4B" w:rsidRPr="00017EE3" w:rsidRDefault="004B7AA2" w:rsidP="000447FC">
      <w:pPr>
        <w:ind w:right="-2" w:firstLine="567"/>
        <w:jc w:val="both"/>
        <w:rPr>
          <w:color w:val="000000"/>
          <w:sz w:val="24"/>
        </w:rPr>
      </w:pPr>
      <w:r w:rsidRPr="00017EE3">
        <w:rPr>
          <w:color w:val="000000"/>
          <w:sz w:val="24"/>
        </w:rPr>
        <w:t>Выявлена зависимость…</w:t>
      </w:r>
    </w:p>
    <w:p w:rsidR="004413C1" w:rsidRDefault="004413C1" w:rsidP="000447FC">
      <w:pPr>
        <w:ind w:right="-2" w:firstLine="567"/>
        <w:jc w:val="both"/>
        <w:rPr>
          <w:b/>
          <w:color w:val="000000"/>
          <w:sz w:val="24"/>
        </w:rPr>
      </w:pPr>
    </w:p>
    <w:p w:rsidR="004413C1" w:rsidRDefault="004B7AA2" w:rsidP="000447FC">
      <w:pPr>
        <w:ind w:right="-2" w:firstLine="567"/>
        <w:jc w:val="both"/>
        <w:rPr>
          <w:b/>
          <w:color w:val="000000"/>
          <w:sz w:val="24"/>
        </w:rPr>
      </w:pPr>
      <w:r w:rsidRPr="00017EE3">
        <w:rPr>
          <w:b/>
          <w:color w:val="000000"/>
          <w:sz w:val="24"/>
        </w:rPr>
        <w:t>Заключени</w:t>
      </w:r>
      <w:r w:rsidR="004413C1">
        <w:rPr>
          <w:b/>
          <w:color w:val="000000"/>
          <w:sz w:val="24"/>
        </w:rPr>
        <w:t>е</w:t>
      </w:r>
    </w:p>
    <w:p w:rsidR="004B7AA2" w:rsidRPr="00017EE3" w:rsidRDefault="004B7AA2" w:rsidP="000447FC">
      <w:pPr>
        <w:ind w:right="-2" w:firstLine="567"/>
        <w:jc w:val="both"/>
        <w:rPr>
          <w:color w:val="000000"/>
          <w:sz w:val="24"/>
        </w:rPr>
      </w:pPr>
      <w:r w:rsidRPr="00017EE3">
        <w:rPr>
          <w:color w:val="000000"/>
          <w:sz w:val="24"/>
        </w:rPr>
        <w:t>В результате проведенных исследований…</w:t>
      </w:r>
    </w:p>
    <w:p w:rsidR="004B7AA2" w:rsidRPr="00017EE3" w:rsidRDefault="004B7AA2" w:rsidP="000447FC">
      <w:pPr>
        <w:ind w:right="-2" w:firstLine="567"/>
        <w:jc w:val="center"/>
        <w:rPr>
          <w:b/>
          <w:color w:val="000000"/>
          <w:sz w:val="24"/>
        </w:rPr>
      </w:pPr>
    </w:p>
    <w:p w:rsidR="00D867F5" w:rsidRPr="00017EE3" w:rsidRDefault="004B7AA2" w:rsidP="000447FC">
      <w:pPr>
        <w:ind w:right="-2" w:firstLine="567"/>
        <w:jc w:val="center"/>
        <w:rPr>
          <w:b/>
          <w:color w:val="000000"/>
          <w:sz w:val="24"/>
        </w:rPr>
      </w:pPr>
      <w:r w:rsidRPr="00017EE3">
        <w:rPr>
          <w:b/>
          <w:color w:val="000000"/>
          <w:sz w:val="24"/>
        </w:rPr>
        <w:t>Пример оформления рисунка</w:t>
      </w:r>
    </w:p>
    <w:p w:rsidR="004B7AA2" w:rsidRDefault="004B7AA2" w:rsidP="000447FC">
      <w:pPr>
        <w:ind w:right="-2" w:firstLine="567"/>
        <w:jc w:val="center"/>
        <w:rPr>
          <w:b/>
          <w:color w:val="000000"/>
        </w:rPr>
      </w:pPr>
    </w:p>
    <w:p w:rsidR="00A7290B" w:rsidRPr="00F67DF3" w:rsidRDefault="00153FF5" w:rsidP="000447FC">
      <w:pPr>
        <w:ind w:right="-2" w:firstLine="567"/>
        <w:jc w:val="center"/>
        <w:rPr>
          <w:color w:val="000000"/>
        </w:rPr>
      </w:pPr>
      <w:r w:rsidRPr="00F67DF3">
        <w:rPr>
          <w:noProof/>
        </w:rPr>
        <w:drawing>
          <wp:inline distT="0" distB="0" distL="0" distR="0">
            <wp:extent cx="3267075" cy="2486025"/>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67075" cy="2486025"/>
                    </a:xfrm>
                    <a:prstGeom prst="rect">
                      <a:avLst/>
                    </a:prstGeom>
                    <a:noFill/>
                    <a:ln>
                      <a:noFill/>
                    </a:ln>
                  </pic:spPr>
                </pic:pic>
              </a:graphicData>
            </a:graphic>
          </wp:inline>
        </w:drawing>
      </w:r>
    </w:p>
    <w:p w:rsidR="00A7290B" w:rsidRPr="00F67DF3" w:rsidRDefault="00CC5EA1" w:rsidP="007E77D1">
      <w:pPr>
        <w:ind w:right="-2"/>
        <w:jc w:val="center"/>
        <w:rPr>
          <w:color w:val="000000"/>
          <w:lang w:val="en-US"/>
        </w:rPr>
      </w:pPr>
      <w:r w:rsidRPr="00F67DF3">
        <w:rPr>
          <w:i/>
          <w:color w:val="000000"/>
        </w:rPr>
        <w:t>Рис</w:t>
      </w:r>
      <w:r w:rsidRPr="00F67DF3">
        <w:rPr>
          <w:i/>
          <w:color w:val="000000"/>
          <w:lang w:val="en-US"/>
        </w:rPr>
        <w:t xml:space="preserve">. 1. </w:t>
      </w:r>
      <w:r w:rsidRPr="00F67DF3">
        <w:rPr>
          <w:i/>
          <w:color w:val="000000"/>
        </w:rPr>
        <w:t>Название</w:t>
      </w:r>
      <w:r w:rsidRPr="00F67DF3">
        <w:rPr>
          <w:i/>
          <w:color w:val="000000"/>
          <w:lang w:val="en-US"/>
        </w:rPr>
        <w:t>,</w:t>
      </w:r>
      <w:r w:rsidRPr="00F67DF3">
        <w:rPr>
          <w:color w:val="000000"/>
          <w:lang w:val="en-US"/>
        </w:rPr>
        <w:t xml:space="preserve"> </w:t>
      </w:r>
      <w:r w:rsidRPr="00F67DF3">
        <w:rPr>
          <w:i/>
          <w:lang w:val="en-US"/>
        </w:rPr>
        <w:t xml:space="preserve">Times New Roman, </w:t>
      </w:r>
      <w:smartTag w:uri="urn:schemas-microsoft-com:office:smarttags" w:element="metricconverter">
        <w:smartTagPr>
          <w:attr w:name="ProductID" w:val="10 Pt"/>
        </w:smartTagPr>
        <w:r w:rsidRPr="00F67DF3">
          <w:rPr>
            <w:i/>
            <w:lang w:val="en-US"/>
          </w:rPr>
          <w:t>10 Pt</w:t>
        </w:r>
      </w:smartTag>
      <w:r w:rsidRPr="00F67DF3">
        <w:rPr>
          <w:i/>
          <w:lang w:val="en-US"/>
        </w:rPr>
        <w:t>, Italic</w:t>
      </w:r>
    </w:p>
    <w:p w:rsidR="004B7AA2" w:rsidRPr="007E77D1" w:rsidRDefault="004B7AA2" w:rsidP="000447FC">
      <w:pPr>
        <w:spacing w:line="360" w:lineRule="auto"/>
        <w:ind w:right="-2" w:firstLine="567"/>
        <w:jc w:val="center"/>
        <w:rPr>
          <w:b/>
          <w:color w:val="000000"/>
          <w:lang w:val="en-US"/>
        </w:rPr>
      </w:pPr>
    </w:p>
    <w:p w:rsidR="004413C1" w:rsidRPr="007E77D1" w:rsidRDefault="004413C1" w:rsidP="000447FC">
      <w:pPr>
        <w:spacing w:line="360" w:lineRule="auto"/>
        <w:ind w:right="-2" w:firstLine="567"/>
        <w:jc w:val="right"/>
        <w:rPr>
          <w:i/>
          <w:color w:val="000000"/>
          <w:lang w:val="en-US"/>
        </w:rPr>
      </w:pPr>
    </w:p>
    <w:p w:rsidR="00A7290B" w:rsidRPr="000447FC" w:rsidRDefault="00CC5EA1" w:rsidP="000447FC">
      <w:pPr>
        <w:spacing w:line="360" w:lineRule="auto"/>
        <w:ind w:right="-2" w:firstLine="567"/>
        <w:jc w:val="right"/>
        <w:rPr>
          <w:i/>
          <w:color w:val="000000"/>
          <w:sz w:val="24"/>
        </w:rPr>
      </w:pPr>
      <w:r w:rsidRPr="000447FC">
        <w:rPr>
          <w:i/>
          <w:color w:val="000000"/>
          <w:sz w:val="24"/>
        </w:rPr>
        <w:t>Таблица</w:t>
      </w:r>
      <w:r w:rsidR="00A7290B" w:rsidRPr="000447FC">
        <w:rPr>
          <w:i/>
          <w:color w:val="000000"/>
          <w:sz w:val="24"/>
        </w:rPr>
        <w:t xml:space="preserve"> 1</w:t>
      </w:r>
    </w:p>
    <w:p w:rsidR="00A7290B" w:rsidRPr="00A7290B" w:rsidRDefault="004413C1" w:rsidP="007E77D1">
      <w:pPr>
        <w:spacing w:line="360" w:lineRule="auto"/>
        <w:ind w:right="-2"/>
        <w:jc w:val="center"/>
        <w:rPr>
          <w:color w:val="000000"/>
        </w:rPr>
      </w:pPr>
      <w:r w:rsidRPr="004413C1">
        <w:rPr>
          <w:i/>
          <w:color w:val="000000"/>
        </w:rPr>
        <w:t>Пример оформления таблицы</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56"/>
        <w:gridCol w:w="1053"/>
        <w:gridCol w:w="2257"/>
        <w:gridCol w:w="751"/>
        <w:gridCol w:w="3611"/>
      </w:tblGrid>
      <w:tr w:rsidR="00124A4C" w:rsidRPr="00BA2941" w:rsidTr="000447FC">
        <w:trPr>
          <w:trHeight w:val="440"/>
        </w:trPr>
        <w:tc>
          <w:tcPr>
            <w:tcW w:w="1016" w:type="pct"/>
            <w:shd w:val="clear" w:color="auto" w:fill="auto"/>
            <w:noWrap/>
            <w:vAlign w:val="center"/>
          </w:tcPr>
          <w:p w:rsidR="00124A4C" w:rsidRPr="00124A4C" w:rsidRDefault="00124A4C" w:rsidP="000447FC">
            <w:pPr>
              <w:jc w:val="center"/>
              <w:rPr>
                <w:color w:val="000000"/>
              </w:rPr>
            </w:pPr>
            <w:r>
              <w:rPr>
                <w:color w:val="000000"/>
              </w:rPr>
              <w:t>Показатель</w:t>
            </w:r>
          </w:p>
        </w:tc>
        <w:tc>
          <w:tcPr>
            <w:tcW w:w="547" w:type="pct"/>
            <w:vAlign w:val="center"/>
          </w:tcPr>
          <w:p w:rsidR="00124A4C" w:rsidRPr="00297D5A" w:rsidRDefault="00124A4C" w:rsidP="000447FC">
            <w:pPr>
              <w:jc w:val="center"/>
              <w:rPr>
                <w:i/>
              </w:rPr>
            </w:pPr>
            <w:r w:rsidRPr="00297D5A">
              <w:rPr>
                <w:i/>
                <w:lang w:val="en-US"/>
              </w:rPr>
              <w:t>Z</w:t>
            </w:r>
          </w:p>
        </w:tc>
        <w:tc>
          <w:tcPr>
            <w:tcW w:w="1172" w:type="pct"/>
            <w:vAlign w:val="center"/>
          </w:tcPr>
          <w:p w:rsidR="00124A4C" w:rsidRPr="00DC017C" w:rsidRDefault="00124A4C" w:rsidP="000447FC">
            <w:pPr>
              <w:jc w:val="center"/>
            </w:pPr>
            <w:r>
              <w:t>Вероятность</w:t>
            </w:r>
            <w:r>
              <w:rPr>
                <w:lang w:val="en-US"/>
              </w:rPr>
              <w:t xml:space="preserve"> </w:t>
            </w:r>
            <w:r>
              <w:t>(</w:t>
            </w:r>
            <w:r w:rsidRPr="001F79FE">
              <w:rPr>
                <w:lang w:val="en-US"/>
              </w:rPr>
              <w:t>1)</w:t>
            </w:r>
          </w:p>
        </w:tc>
        <w:tc>
          <w:tcPr>
            <w:tcW w:w="390" w:type="pct"/>
            <w:shd w:val="clear" w:color="auto" w:fill="auto"/>
            <w:noWrap/>
            <w:vAlign w:val="center"/>
          </w:tcPr>
          <w:p w:rsidR="00124A4C" w:rsidRPr="00297D5A" w:rsidRDefault="00124A4C" w:rsidP="000447FC">
            <w:pPr>
              <w:jc w:val="center"/>
              <w:rPr>
                <w:i/>
                <w:color w:val="000000"/>
              </w:rPr>
            </w:pPr>
            <w:r w:rsidRPr="00297D5A">
              <w:rPr>
                <w:i/>
                <w:color w:val="000000"/>
                <w:lang w:val="en-US"/>
              </w:rPr>
              <w:t>Y</w:t>
            </w:r>
          </w:p>
        </w:tc>
        <w:tc>
          <w:tcPr>
            <w:tcW w:w="1875" w:type="pct"/>
            <w:vAlign w:val="center"/>
          </w:tcPr>
          <w:p w:rsidR="00124A4C" w:rsidRPr="00DC017C" w:rsidRDefault="00124A4C" w:rsidP="000447FC">
            <w:pPr>
              <w:jc w:val="center"/>
              <w:rPr>
                <w:color w:val="000000"/>
              </w:rPr>
            </w:pPr>
            <w:r>
              <w:t>Вероятность</w:t>
            </w:r>
            <w:r>
              <w:rPr>
                <w:lang w:val="en-US"/>
              </w:rPr>
              <w:t xml:space="preserve"> </w:t>
            </w:r>
            <w:r w:rsidRPr="001F79FE">
              <w:rPr>
                <w:lang w:val="en-US"/>
              </w:rPr>
              <w:t>(</w:t>
            </w:r>
            <w:r>
              <w:rPr>
                <w:lang w:val="en-US"/>
              </w:rPr>
              <w:t>2</w:t>
            </w:r>
            <w:r w:rsidRPr="001F79FE">
              <w:rPr>
                <w:lang w:val="en-US"/>
              </w:rPr>
              <w:t>)</w:t>
            </w:r>
          </w:p>
        </w:tc>
      </w:tr>
      <w:tr w:rsidR="00124A4C" w:rsidRPr="00297D5A" w:rsidTr="000447FC">
        <w:trPr>
          <w:trHeight w:val="300"/>
        </w:trPr>
        <w:tc>
          <w:tcPr>
            <w:tcW w:w="1016" w:type="pct"/>
            <w:shd w:val="clear" w:color="auto" w:fill="auto"/>
            <w:noWrap/>
            <w:vAlign w:val="center"/>
          </w:tcPr>
          <w:p w:rsidR="00124A4C" w:rsidRPr="00297D5A" w:rsidRDefault="00124A4C" w:rsidP="000447FC">
            <w:pPr>
              <w:jc w:val="center"/>
              <w:rPr>
                <w:color w:val="000000"/>
              </w:rPr>
            </w:pPr>
            <w:r w:rsidRPr="00297D5A">
              <w:rPr>
                <w:color w:val="000000"/>
              </w:rPr>
              <w:t>1</w:t>
            </w:r>
          </w:p>
        </w:tc>
        <w:tc>
          <w:tcPr>
            <w:tcW w:w="547" w:type="pct"/>
            <w:vAlign w:val="center"/>
          </w:tcPr>
          <w:p w:rsidR="00124A4C" w:rsidRPr="00297D5A" w:rsidRDefault="00124A4C" w:rsidP="000447FC">
            <w:pPr>
              <w:jc w:val="center"/>
              <w:rPr>
                <w:color w:val="000000"/>
              </w:rPr>
            </w:pPr>
            <w:r w:rsidRPr="00297D5A">
              <w:rPr>
                <w:color w:val="000000"/>
              </w:rPr>
              <w:t>1,78</w:t>
            </w:r>
          </w:p>
        </w:tc>
        <w:tc>
          <w:tcPr>
            <w:tcW w:w="1172" w:type="pct"/>
            <w:vAlign w:val="center"/>
          </w:tcPr>
          <w:p w:rsidR="00124A4C" w:rsidRPr="00124A4C" w:rsidRDefault="00124A4C" w:rsidP="000447FC">
            <w:pPr>
              <w:jc w:val="center"/>
              <w:rPr>
                <w:color w:val="000000"/>
              </w:rPr>
            </w:pPr>
            <w:r>
              <w:rPr>
                <w:color w:val="000000"/>
              </w:rPr>
              <w:t>высокая</w:t>
            </w:r>
          </w:p>
        </w:tc>
        <w:tc>
          <w:tcPr>
            <w:tcW w:w="390" w:type="pct"/>
            <w:shd w:val="clear" w:color="auto" w:fill="auto"/>
            <w:noWrap/>
            <w:vAlign w:val="center"/>
          </w:tcPr>
          <w:p w:rsidR="00124A4C" w:rsidRPr="00297D5A" w:rsidRDefault="00124A4C" w:rsidP="000447FC">
            <w:pPr>
              <w:jc w:val="center"/>
              <w:rPr>
                <w:color w:val="000000"/>
              </w:rPr>
            </w:pPr>
            <w:r w:rsidRPr="00297D5A">
              <w:rPr>
                <w:color w:val="000000"/>
              </w:rPr>
              <w:t>0,70</w:t>
            </w:r>
          </w:p>
        </w:tc>
        <w:tc>
          <w:tcPr>
            <w:tcW w:w="1875" w:type="pct"/>
            <w:vAlign w:val="center"/>
          </w:tcPr>
          <w:p w:rsidR="00124A4C" w:rsidRPr="00124A4C" w:rsidRDefault="00124A4C" w:rsidP="000447FC">
            <w:pPr>
              <w:jc w:val="center"/>
              <w:rPr>
                <w:color w:val="000000"/>
              </w:rPr>
            </w:pPr>
            <w:r>
              <w:rPr>
                <w:color w:val="000000"/>
              </w:rPr>
              <w:t>низкая</w:t>
            </w:r>
          </w:p>
        </w:tc>
      </w:tr>
      <w:tr w:rsidR="00124A4C" w:rsidRPr="00297D5A" w:rsidTr="000447FC">
        <w:trPr>
          <w:trHeight w:val="300"/>
        </w:trPr>
        <w:tc>
          <w:tcPr>
            <w:tcW w:w="1016" w:type="pct"/>
            <w:shd w:val="clear" w:color="auto" w:fill="auto"/>
            <w:noWrap/>
            <w:vAlign w:val="center"/>
          </w:tcPr>
          <w:p w:rsidR="00124A4C" w:rsidRPr="00297D5A" w:rsidRDefault="00124A4C" w:rsidP="000447FC">
            <w:pPr>
              <w:jc w:val="center"/>
              <w:rPr>
                <w:color w:val="000000"/>
              </w:rPr>
            </w:pPr>
            <w:r w:rsidRPr="00297D5A">
              <w:rPr>
                <w:color w:val="000000"/>
              </w:rPr>
              <w:t>2</w:t>
            </w:r>
          </w:p>
        </w:tc>
        <w:tc>
          <w:tcPr>
            <w:tcW w:w="547" w:type="pct"/>
            <w:vAlign w:val="center"/>
          </w:tcPr>
          <w:p w:rsidR="00124A4C" w:rsidRPr="00297D5A" w:rsidRDefault="00124A4C" w:rsidP="000447FC">
            <w:pPr>
              <w:jc w:val="center"/>
              <w:rPr>
                <w:color w:val="000000"/>
              </w:rPr>
            </w:pPr>
            <w:r w:rsidRPr="00297D5A">
              <w:rPr>
                <w:color w:val="000000"/>
              </w:rPr>
              <w:t>4,55</w:t>
            </w:r>
          </w:p>
        </w:tc>
        <w:tc>
          <w:tcPr>
            <w:tcW w:w="1172" w:type="pct"/>
            <w:vAlign w:val="center"/>
          </w:tcPr>
          <w:p w:rsidR="00124A4C" w:rsidRPr="00124A4C" w:rsidRDefault="00124A4C" w:rsidP="000447FC">
            <w:pPr>
              <w:jc w:val="center"/>
              <w:rPr>
                <w:color w:val="000000"/>
              </w:rPr>
            </w:pPr>
            <w:r>
              <w:rPr>
                <w:color w:val="000000"/>
              </w:rPr>
              <w:t>очень низкая</w:t>
            </w:r>
          </w:p>
        </w:tc>
        <w:tc>
          <w:tcPr>
            <w:tcW w:w="390" w:type="pct"/>
            <w:shd w:val="clear" w:color="auto" w:fill="auto"/>
            <w:noWrap/>
            <w:vAlign w:val="center"/>
          </w:tcPr>
          <w:p w:rsidR="00124A4C" w:rsidRPr="00297D5A" w:rsidRDefault="00124A4C" w:rsidP="000447FC">
            <w:pPr>
              <w:jc w:val="center"/>
              <w:rPr>
                <w:color w:val="000000"/>
              </w:rPr>
            </w:pPr>
            <w:r w:rsidRPr="00297D5A">
              <w:rPr>
                <w:color w:val="000000"/>
              </w:rPr>
              <w:t>1,54</w:t>
            </w:r>
          </w:p>
        </w:tc>
        <w:tc>
          <w:tcPr>
            <w:tcW w:w="1875" w:type="pct"/>
            <w:vAlign w:val="center"/>
          </w:tcPr>
          <w:p w:rsidR="00124A4C" w:rsidRPr="00297D5A" w:rsidRDefault="00124A4C" w:rsidP="000447FC">
            <w:pPr>
              <w:jc w:val="center"/>
              <w:rPr>
                <w:color w:val="000000"/>
              </w:rPr>
            </w:pPr>
            <w:r>
              <w:rPr>
                <w:color w:val="000000"/>
              </w:rPr>
              <w:t>низкая</w:t>
            </w:r>
          </w:p>
        </w:tc>
      </w:tr>
    </w:tbl>
    <w:p w:rsidR="009B7392" w:rsidRDefault="009B7392" w:rsidP="000447FC">
      <w:pPr>
        <w:spacing w:line="360" w:lineRule="auto"/>
        <w:ind w:right="-2" w:firstLine="567"/>
        <w:jc w:val="both"/>
        <w:rPr>
          <w:color w:val="000000"/>
        </w:rPr>
      </w:pPr>
    </w:p>
    <w:p w:rsidR="00D867F5" w:rsidRDefault="00D867F5" w:rsidP="000447FC">
      <w:pPr>
        <w:spacing w:line="360" w:lineRule="auto"/>
        <w:ind w:right="-2" w:firstLine="567"/>
        <w:jc w:val="both"/>
        <w:rPr>
          <w:color w:val="000000"/>
        </w:rPr>
      </w:pPr>
    </w:p>
    <w:p w:rsidR="00B204FB" w:rsidRPr="004413C1" w:rsidRDefault="00017EE3" w:rsidP="007E77D1">
      <w:pPr>
        <w:spacing w:line="360" w:lineRule="auto"/>
        <w:ind w:right="-2" w:firstLine="567"/>
        <w:jc w:val="center"/>
        <w:rPr>
          <w:b/>
          <w:caps/>
          <w:sz w:val="24"/>
        </w:rPr>
      </w:pPr>
      <w:r w:rsidRPr="004413C1">
        <w:rPr>
          <w:b/>
          <w:sz w:val="24"/>
        </w:rPr>
        <w:t>Список литературы</w:t>
      </w:r>
    </w:p>
    <w:p w:rsidR="004413C1" w:rsidRPr="00017EE3" w:rsidRDefault="004413C1" w:rsidP="007E77D1">
      <w:pPr>
        <w:numPr>
          <w:ilvl w:val="0"/>
          <w:numId w:val="18"/>
        </w:numPr>
        <w:ind w:left="0" w:firstLine="567"/>
        <w:jc w:val="both"/>
        <w:rPr>
          <w:color w:val="000000"/>
          <w:sz w:val="24"/>
          <w:szCs w:val="24"/>
        </w:rPr>
      </w:pPr>
      <w:r w:rsidRPr="00017EE3">
        <w:rPr>
          <w:color w:val="000000"/>
          <w:sz w:val="24"/>
          <w:szCs w:val="24"/>
        </w:rPr>
        <w:t>Ширяева О.С., Сурикова Я.А., Кондрашенкова С.В. Психологическая поддержка личности в экстремальных условиях жизнедеятельности : монография. – Петропавловск-Камчатский : КамГУ, 2013. –  193 с.</w:t>
      </w:r>
    </w:p>
    <w:p w:rsidR="004413C1" w:rsidRPr="00017EE3" w:rsidRDefault="004413C1" w:rsidP="007E77D1">
      <w:pPr>
        <w:numPr>
          <w:ilvl w:val="0"/>
          <w:numId w:val="18"/>
        </w:numPr>
        <w:ind w:left="0" w:firstLine="567"/>
        <w:jc w:val="both"/>
        <w:rPr>
          <w:color w:val="000000"/>
          <w:sz w:val="24"/>
          <w:szCs w:val="24"/>
        </w:rPr>
      </w:pPr>
      <w:r w:rsidRPr="00017EE3">
        <w:rPr>
          <w:color w:val="000000"/>
          <w:sz w:val="24"/>
          <w:szCs w:val="24"/>
        </w:rPr>
        <w:t>Смирнова В.П. Виды справочных изданий. Принципы выделения видов // Справочные издания. – Москва : Бук Чембэр Интернэшнл, 2014. – С. 9–39.</w:t>
      </w:r>
    </w:p>
    <w:p w:rsidR="00752D5C" w:rsidRPr="004413C1" w:rsidRDefault="004413C1" w:rsidP="007E77D1">
      <w:pPr>
        <w:numPr>
          <w:ilvl w:val="0"/>
          <w:numId w:val="18"/>
        </w:numPr>
        <w:ind w:left="0" w:firstLine="567"/>
        <w:jc w:val="both"/>
        <w:rPr>
          <w:color w:val="000000"/>
          <w:sz w:val="24"/>
          <w:szCs w:val="24"/>
        </w:rPr>
      </w:pPr>
      <w:r w:rsidRPr="00017EE3">
        <w:rPr>
          <w:color w:val="000000"/>
          <w:sz w:val="24"/>
          <w:szCs w:val="24"/>
        </w:rPr>
        <w:t>Лапнина Е.В. Разработка мобильного приложения для контроля здоровья // Сборник трудов ХХ Международной научно-практической конференции студентов, аспирантов и молодых ученых «Молодежь  и современные информационные технологии». – Томск : Изд-во ТПУ, 2023. – С. 90–91.</w:t>
      </w:r>
    </w:p>
    <w:p w:rsidR="005C4C23" w:rsidRPr="004413C1" w:rsidRDefault="00F91E4E" w:rsidP="007E77D1">
      <w:pPr>
        <w:ind w:firstLine="567"/>
        <w:jc w:val="center"/>
        <w:rPr>
          <w:sz w:val="24"/>
          <w:szCs w:val="24"/>
        </w:rPr>
      </w:pPr>
      <w:r w:rsidRPr="00F91E4E">
        <w:rPr>
          <w:b/>
          <w:color w:val="000000"/>
          <w:u w:val="single"/>
        </w:rPr>
        <w:br w:type="page"/>
      </w:r>
      <w:r w:rsidR="004413C1" w:rsidRPr="004413C1">
        <w:rPr>
          <w:color w:val="000000"/>
          <w:sz w:val="24"/>
          <w:szCs w:val="24"/>
        </w:rPr>
        <w:lastRenderedPageBreak/>
        <w:t xml:space="preserve">Образец оформления </w:t>
      </w:r>
      <w:r w:rsidR="004413C1" w:rsidRPr="004413C1">
        <w:rPr>
          <w:sz w:val="24"/>
          <w:szCs w:val="24"/>
        </w:rPr>
        <w:t>доклада на английском языке</w:t>
      </w:r>
    </w:p>
    <w:p w:rsidR="009B7392" w:rsidRPr="004413C1" w:rsidRDefault="00C1767C" w:rsidP="007E77D1">
      <w:pPr>
        <w:jc w:val="both"/>
        <w:rPr>
          <w:bCs/>
          <w:sz w:val="24"/>
          <w:szCs w:val="24"/>
          <w:lang w:val="en-US"/>
        </w:rPr>
      </w:pPr>
      <w:r w:rsidRPr="004413C1">
        <w:rPr>
          <w:bCs/>
          <w:sz w:val="24"/>
          <w:szCs w:val="24"/>
        </w:rPr>
        <w:t>УДК</w:t>
      </w:r>
    </w:p>
    <w:p w:rsidR="009B7392" w:rsidRPr="004413C1" w:rsidRDefault="004413C1" w:rsidP="007E77D1">
      <w:pPr>
        <w:jc w:val="center"/>
        <w:rPr>
          <w:b/>
          <w:sz w:val="24"/>
          <w:szCs w:val="24"/>
          <w:lang w:val="en-US"/>
        </w:rPr>
      </w:pPr>
      <w:r w:rsidRPr="004413C1">
        <w:rPr>
          <w:b/>
          <w:sz w:val="24"/>
          <w:szCs w:val="24"/>
          <w:lang w:val="en-US"/>
        </w:rPr>
        <w:t>Biocomposites for bone tissue regeneration</w:t>
      </w:r>
    </w:p>
    <w:p w:rsidR="009B7392" w:rsidRPr="004413C1" w:rsidRDefault="009B7392" w:rsidP="000447FC">
      <w:pPr>
        <w:ind w:right="384" w:firstLine="567"/>
        <w:jc w:val="center"/>
        <w:rPr>
          <w:sz w:val="24"/>
          <w:szCs w:val="24"/>
          <w:lang w:val="en-US"/>
        </w:rPr>
      </w:pPr>
      <w:r w:rsidRPr="004413C1">
        <w:rPr>
          <w:sz w:val="24"/>
          <w:szCs w:val="24"/>
          <w:u w:val="single"/>
          <w:lang w:val="en-US"/>
        </w:rPr>
        <w:t>I.I. Ivanov</w:t>
      </w:r>
      <w:r w:rsidRPr="004413C1">
        <w:rPr>
          <w:sz w:val="24"/>
          <w:szCs w:val="24"/>
          <w:lang w:val="en-US"/>
        </w:rPr>
        <w:t>, P.P. Petrov, M.A. Kuleshov</w:t>
      </w:r>
    </w:p>
    <w:p w:rsidR="009B7392" w:rsidRPr="004413C1" w:rsidRDefault="009B7392" w:rsidP="000447FC">
      <w:pPr>
        <w:ind w:right="384" w:firstLine="567"/>
        <w:jc w:val="center"/>
        <w:rPr>
          <w:sz w:val="24"/>
          <w:szCs w:val="24"/>
          <w:lang w:val="en-US"/>
        </w:rPr>
      </w:pPr>
      <w:r w:rsidRPr="004413C1">
        <w:rPr>
          <w:sz w:val="24"/>
          <w:szCs w:val="24"/>
          <w:lang w:val="en-US"/>
        </w:rPr>
        <w:t>Scientific Supervisor: Prof., Dr. Yu.Yu. Mikhailov</w:t>
      </w:r>
    </w:p>
    <w:p w:rsidR="009B7392" w:rsidRPr="004413C1" w:rsidRDefault="009B7392" w:rsidP="000447FC">
      <w:pPr>
        <w:ind w:right="384" w:firstLine="567"/>
        <w:jc w:val="center"/>
        <w:rPr>
          <w:sz w:val="24"/>
          <w:szCs w:val="24"/>
          <w:lang w:val="en-US"/>
        </w:rPr>
      </w:pPr>
      <w:r w:rsidRPr="004413C1">
        <w:rPr>
          <w:sz w:val="24"/>
          <w:szCs w:val="24"/>
          <w:lang w:val="en-US"/>
        </w:rPr>
        <w:t>Tomsk Polytechnic University, Russia, Tomsk, Lenin str., 30, 634050</w:t>
      </w:r>
    </w:p>
    <w:p w:rsidR="009B7392" w:rsidRPr="004413C1" w:rsidRDefault="009B7392" w:rsidP="000447FC">
      <w:pPr>
        <w:ind w:right="384" w:firstLine="567"/>
        <w:jc w:val="center"/>
        <w:rPr>
          <w:sz w:val="24"/>
          <w:szCs w:val="24"/>
          <w:lang w:val="en-US"/>
        </w:rPr>
      </w:pPr>
      <w:r w:rsidRPr="004413C1">
        <w:rPr>
          <w:sz w:val="24"/>
          <w:szCs w:val="24"/>
          <w:lang w:val="pt-BR"/>
        </w:rPr>
        <w:t xml:space="preserve">E-mail: </w:t>
      </w:r>
      <w:hyperlink r:id="rId10" w:history="1">
        <w:r w:rsidRPr="004413C1">
          <w:rPr>
            <w:rStyle w:val="a5"/>
            <w:sz w:val="24"/>
            <w:szCs w:val="24"/>
            <w:lang w:val="pt-BR"/>
          </w:rPr>
          <w:t>ivanov@tpu.ru</w:t>
        </w:r>
      </w:hyperlink>
      <w:r w:rsidRPr="004413C1">
        <w:rPr>
          <w:sz w:val="24"/>
          <w:szCs w:val="24"/>
          <w:lang w:val="pt-BR"/>
        </w:rPr>
        <w:t xml:space="preserve"> </w:t>
      </w:r>
    </w:p>
    <w:p w:rsidR="00493050" w:rsidRPr="007E77D1" w:rsidRDefault="00493050" w:rsidP="000447FC">
      <w:pPr>
        <w:ind w:right="-2" w:firstLine="567"/>
        <w:jc w:val="center"/>
        <w:rPr>
          <w:b/>
          <w:color w:val="000000"/>
          <w:sz w:val="24"/>
          <w:szCs w:val="24"/>
          <w:lang w:val="en-US"/>
        </w:rPr>
      </w:pPr>
    </w:p>
    <w:p w:rsidR="004413C1" w:rsidRDefault="004413C1" w:rsidP="007E77D1">
      <w:pPr>
        <w:ind w:right="-2"/>
        <w:jc w:val="both"/>
        <w:rPr>
          <w:bCs/>
          <w:i/>
          <w:sz w:val="24"/>
          <w:szCs w:val="24"/>
          <w:lang w:val="en-US"/>
        </w:rPr>
      </w:pPr>
      <w:r w:rsidRPr="004413C1">
        <w:rPr>
          <w:b/>
          <w:i/>
          <w:sz w:val="24"/>
          <w:szCs w:val="24"/>
          <w:lang w:val="en-US"/>
        </w:rPr>
        <w:t>Abstract.</w:t>
      </w:r>
      <w:r w:rsidRPr="004413C1">
        <w:rPr>
          <w:i/>
          <w:sz w:val="24"/>
          <w:szCs w:val="24"/>
          <w:lang w:val="en-US"/>
        </w:rPr>
        <w:t xml:space="preserve"> In the present study, we performed the in vitro and in vivo evaluation of </w:t>
      </w:r>
      <w:r w:rsidRPr="004413C1">
        <w:rPr>
          <w:bCs/>
          <w:i/>
          <w:sz w:val="24"/>
          <w:szCs w:val="24"/>
          <w:lang w:val="en-US"/>
        </w:rPr>
        <w:t>hydroxyapatite</w:t>
      </w:r>
      <w:r w:rsidRPr="004413C1">
        <w:rPr>
          <w:i/>
          <w:sz w:val="24"/>
          <w:szCs w:val="24"/>
          <w:lang w:val="en-US"/>
        </w:rPr>
        <w:t xml:space="preserve">/poly(L-lactide) </w:t>
      </w:r>
      <w:r w:rsidRPr="004413C1">
        <w:rPr>
          <w:bCs/>
          <w:i/>
          <w:sz w:val="24"/>
          <w:szCs w:val="24"/>
          <w:lang w:val="en-US"/>
        </w:rPr>
        <w:t>composites…</w:t>
      </w:r>
    </w:p>
    <w:p w:rsidR="004413C1" w:rsidRPr="004413C1" w:rsidRDefault="004413C1" w:rsidP="007E77D1">
      <w:pPr>
        <w:ind w:right="-2"/>
        <w:jc w:val="both"/>
        <w:rPr>
          <w:bCs/>
          <w:i/>
          <w:sz w:val="24"/>
          <w:szCs w:val="24"/>
          <w:lang w:val="en-US"/>
        </w:rPr>
      </w:pPr>
      <w:r w:rsidRPr="000447FC">
        <w:rPr>
          <w:b/>
          <w:bCs/>
          <w:i/>
          <w:sz w:val="24"/>
          <w:szCs w:val="24"/>
          <w:lang w:val="en-US"/>
        </w:rPr>
        <w:t>Key words</w:t>
      </w:r>
      <w:r>
        <w:rPr>
          <w:bCs/>
          <w:i/>
          <w:sz w:val="24"/>
          <w:szCs w:val="24"/>
          <w:lang w:val="en-US"/>
        </w:rPr>
        <w:t xml:space="preserve">: </w:t>
      </w:r>
      <w:r w:rsidR="000447FC">
        <w:rPr>
          <w:bCs/>
          <w:i/>
          <w:sz w:val="24"/>
          <w:szCs w:val="24"/>
          <w:lang w:val="en-US"/>
        </w:rPr>
        <w:t xml:space="preserve">biocomposites, </w:t>
      </w:r>
      <w:r w:rsidRPr="004413C1">
        <w:rPr>
          <w:bCs/>
          <w:i/>
          <w:sz w:val="24"/>
          <w:szCs w:val="24"/>
          <w:lang w:val="en-US"/>
        </w:rPr>
        <w:t>template</w:t>
      </w:r>
      <w:r w:rsidR="000447FC">
        <w:rPr>
          <w:bCs/>
          <w:i/>
          <w:sz w:val="24"/>
          <w:szCs w:val="24"/>
          <w:lang w:val="en-US"/>
        </w:rPr>
        <w:t xml:space="preserve">, </w:t>
      </w:r>
      <w:r w:rsidR="000447FC" w:rsidRPr="004413C1">
        <w:rPr>
          <w:bCs/>
          <w:i/>
          <w:sz w:val="24"/>
          <w:szCs w:val="24"/>
          <w:lang w:val="en-US"/>
        </w:rPr>
        <w:t>hydroxyapatite</w:t>
      </w:r>
      <w:r w:rsidR="000447FC">
        <w:rPr>
          <w:bCs/>
          <w:i/>
          <w:sz w:val="24"/>
          <w:szCs w:val="24"/>
          <w:lang w:val="en-US"/>
        </w:rPr>
        <w:t>.</w:t>
      </w:r>
    </w:p>
    <w:p w:rsidR="008060FA" w:rsidRPr="004413C1" w:rsidRDefault="008060FA" w:rsidP="000447FC">
      <w:pPr>
        <w:ind w:right="-2" w:firstLine="567"/>
        <w:jc w:val="both"/>
        <w:rPr>
          <w:color w:val="000000"/>
          <w:sz w:val="24"/>
          <w:szCs w:val="24"/>
          <w:lang w:val="en-US"/>
        </w:rPr>
      </w:pPr>
    </w:p>
    <w:p w:rsidR="004413C1" w:rsidRPr="004413C1" w:rsidRDefault="008060FA" w:rsidP="000447FC">
      <w:pPr>
        <w:ind w:right="-2" w:firstLine="567"/>
        <w:jc w:val="both"/>
        <w:rPr>
          <w:b/>
          <w:color w:val="000000"/>
          <w:sz w:val="24"/>
          <w:szCs w:val="24"/>
          <w:lang w:val="en-US"/>
        </w:rPr>
      </w:pPr>
      <w:r w:rsidRPr="004413C1">
        <w:rPr>
          <w:b/>
          <w:color w:val="000000"/>
          <w:sz w:val="24"/>
          <w:szCs w:val="24"/>
          <w:lang w:val="en-US"/>
        </w:rPr>
        <w:t>Introduction</w:t>
      </w:r>
    </w:p>
    <w:p w:rsidR="008060FA" w:rsidRPr="004413C1" w:rsidRDefault="004A1D80" w:rsidP="000447FC">
      <w:pPr>
        <w:ind w:right="-2" w:firstLine="567"/>
        <w:jc w:val="both"/>
        <w:rPr>
          <w:color w:val="000000"/>
          <w:sz w:val="24"/>
          <w:szCs w:val="24"/>
          <w:lang w:val="en-US"/>
        </w:rPr>
      </w:pPr>
      <w:r w:rsidRPr="004413C1">
        <w:rPr>
          <w:color w:val="000000"/>
          <w:sz w:val="24"/>
          <w:szCs w:val="24"/>
          <w:lang w:val="en-US"/>
        </w:rPr>
        <w:t>The body of your abstract begins here. It should be an explicit summary of your presentation that states the problem, the methods used, and the major results and conclusions. Download these directions as a MS Word document and use it as the template for your abstract as it contains all necessary formats and styles. The content of the abstract will be the basis for acceptance of the presentation at the conference.</w:t>
      </w:r>
    </w:p>
    <w:p w:rsidR="000447FC" w:rsidRDefault="000447FC" w:rsidP="000447FC">
      <w:pPr>
        <w:ind w:right="-2" w:firstLine="567"/>
        <w:jc w:val="both"/>
        <w:rPr>
          <w:b/>
          <w:color w:val="000000"/>
          <w:sz w:val="24"/>
          <w:szCs w:val="24"/>
          <w:lang w:val="en-US"/>
        </w:rPr>
      </w:pPr>
    </w:p>
    <w:p w:rsidR="004413C1" w:rsidRPr="007E77D1" w:rsidRDefault="004A1D80" w:rsidP="000447FC">
      <w:pPr>
        <w:ind w:right="-2" w:firstLine="567"/>
        <w:jc w:val="both"/>
        <w:rPr>
          <w:b/>
          <w:color w:val="000000"/>
          <w:sz w:val="24"/>
          <w:szCs w:val="24"/>
          <w:lang w:val="en-US"/>
        </w:rPr>
      </w:pPr>
      <w:r w:rsidRPr="004413C1">
        <w:rPr>
          <w:b/>
          <w:color w:val="000000"/>
          <w:sz w:val="24"/>
          <w:szCs w:val="24"/>
          <w:lang w:val="en-US"/>
        </w:rPr>
        <w:t>Research methods</w:t>
      </w:r>
    </w:p>
    <w:p w:rsidR="004B7AA2" w:rsidRPr="004413C1" w:rsidRDefault="004A1D80" w:rsidP="000447FC">
      <w:pPr>
        <w:ind w:right="-2" w:firstLine="567"/>
        <w:jc w:val="both"/>
        <w:rPr>
          <w:color w:val="000000"/>
          <w:sz w:val="24"/>
          <w:szCs w:val="24"/>
          <w:lang w:val="en-US"/>
        </w:rPr>
      </w:pPr>
      <w:r w:rsidRPr="004413C1">
        <w:rPr>
          <w:color w:val="000000"/>
          <w:sz w:val="24"/>
          <w:szCs w:val="24"/>
          <w:lang w:val="en-US"/>
        </w:rPr>
        <w:t>This section should include a concise description of the process by which you conducted your research.</w:t>
      </w:r>
    </w:p>
    <w:p w:rsidR="000447FC" w:rsidRDefault="000447FC" w:rsidP="000447FC">
      <w:pPr>
        <w:ind w:right="-2" w:firstLine="567"/>
        <w:jc w:val="both"/>
        <w:rPr>
          <w:b/>
          <w:color w:val="000000"/>
          <w:sz w:val="24"/>
          <w:szCs w:val="24"/>
          <w:lang w:val="en-US"/>
        </w:rPr>
      </w:pPr>
    </w:p>
    <w:p w:rsidR="004413C1" w:rsidRDefault="004B7AA2" w:rsidP="000447FC">
      <w:pPr>
        <w:ind w:right="-2" w:firstLine="567"/>
        <w:jc w:val="both"/>
        <w:rPr>
          <w:color w:val="000000"/>
          <w:sz w:val="24"/>
          <w:szCs w:val="24"/>
          <w:lang w:val="en-US"/>
        </w:rPr>
      </w:pPr>
      <w:r w:rsidRPr="004413C1">
        <w:rPr>
          <w:b/>
          <w:color w:val="000000"/>
          <w:sz w:val="24"/>
          <w:szCs w:val="24"/>
          <w:lang w:val="en-US"/>
        </w:rPr>
        <w:t>Results</w:t>
      </w:r>
    </w:p>
    <w:p w:rsidR="004B7AA2" w:rsidRPr="004413C1" w:rsidRDefault="004A1D80" w:rsidP="000447FC">
      <w:pPr>
        <w:ind w:right="-2" w:firstLine="567"/>
        <w:jc w:val="both"/>
        <w:rPr>
          <w:color w:val="000000"/>
          <w:sz w:val="24"/>
          <w:szCs w:val="24"/>
          <w:lang w:val="en-US"/>
        </w:rPr>
      </w:pPr>
      <w:r w:rsidRPr="004413C1">
        <w:rPr>
          <w:color w:val="000000"/>
          <w:sz w:val="24"/>
          <w:szCs w:val="24"/>
          <w:lang w:val="en-US"/>
        </w:rPr>
        <w:t>The results or outcomes of the work you have done</w:t>
      </w:r>
      <w:r w:rsidR="00622820" w:rsidRPr="004413C1">
        <w:rPr>
          <w:color w:val="000000"/>
          <w:sz w:val="24"/>
          <w:szCs w:val="24"/>
          <w:lang w:val="en-US"/>
        </w:rPr>
        <w:t>.</w:t>
      </w:r>
    </w:p>
    <w:p w:rsidR="000447FC" w:rsidRDefault="000447FC" w:rsidP="000447FC">
      <w:pPr>
        <w:ind w:right="-2" w:firstLine="567"/>
        <w:jc w:val="both"/>
        <w:rPr>
          <w:b/>
          <w:color w:val="000000"/>
          <w:sz w:val="24"/>
          <w:szCs w:val="24"/>
          <w:lang w:val="en-US"/>
        </w:rPr>
      </w:pPr>
    </w:p>
    <w:p w:rsidR="004413C1" w:rsidRDefault="004B7AA2" w:rsidP="000447FC">
      <w:pPr>
        <w:ind w:right="-2" w:firstLine="567"/>
        <w:jc w:val="both"/>
        <w:rPr>
          <w:color w:val="000000"/>
          <w:sz w:val="24"/>
          <w:szCs w:val="24"/>
          <w:lang w:val="en-US"/>
        </w:rPr>
      </w:pPr>
      <w:r w:rsidRPr="004413C1">
        <w:rPr>
          <w:b/>
          <w:color w:val="000000"/>
          <w:sz w:val="24"/>
          <w:szCs w:val="24"/>
          <w:lang w:val="en-US"/>
        </w:rPr>
        <w:t>Conclusion</w:t>
      </w:r>
    </w:p>
    <w:p w:rsidR="004B7AA2" w:rsidRPr="004413C1" w:rsidRDefault="004A1D80" w:rsidP="000447FC">
      <w:pPr>
        <w:ind w:right="-2" w:firstLine="567"/>
        <w:jc w:val="both"/>
        <w:rPr>
          <w:color w:val="000000"/>
          <w:sz w:val="24"/>
          <w:szCs w:val="24"/>
          <w:lang w:val="en-US"/>
        </w:rPr>
      </w:pPr>
      <w:r w:rsidRPr="004413C1">
        <w:rPr>
          <w:color w:val="000000"/>
          <w:sz w:val="24"/>
          <w:szCs w:val="24"/>
          <w:lang w:val="en-US"/>
        </w:rPr>
        <w:t>Finally, your abstract should close with a statement of the project’s implications and contributions to its field. It should convince readers that the project is interesting, valuable, a</w:t>
      </w:r>
      <w:r w:rsidR="000447FC">
        <w:rPr>
          <w:color w:val="000000"/>
          <w:sz w:val="24"/>
          <w:szCs w:val="24"/>
          <w:lang w:val="en-US"/>
        </w:rPr>
        <w:t>nd worth investigating further.</w:t>
      </w:r>
    </w:p>
    <w:p w:rsidR="00622820" w:rsidRDefault="00622820" w:rsidP="000447FC">
      <w:pPr>
        <w:ind w:right="-2" w:firstLine="567"/>
        <w:jc w:val="both"/>
        <w:rPr>
          <w:color w:val="000000"/>
          <w:sz w:val="24"/>
          <w:szCs w:val="24"/>
          <w:lang w:val="en-US"/>
        </w:rPr>
      </w:pPr>
      <w:r w:rsidRPr="004413C1">
        <w:rPr>
          <w:color w:val="000000"/>
          <w:sz w:val="24"/>
          <w:szCs w:val="24"/>
          <w:lang w:val="en-US"/>
        </w:rPr>
        <w:t>Figures and tables must be included in the main text and must be individually numbered and captioned. Illustrations should be sharp and clear. Place figures and tables centered. Captions should be placed below figures and above tables. They are typed in Times New Roman 10, in italics, and centered. Leave one line before and after tables and figures (see examples below).</w:t>
      </w:r>
    </w:p>
    <w:p w:rsidR="000447FC" w:rsidRPr="007E77D1" w:rsidRDefault="000447FC" w:rsidP="000447FC">
      <w:pPr>
        <w:spacing w:line="360" w:lineRule="auto"/>
        <w:ind w:right="-2" w:firstLine="567"/>
        <w:rPr>
          <w:b/>
          <w:sz w:val="24"/>
          <w:lang w:val="en-US"/>
        </w:rPr>
      </w:pPr>
    </w:p>
    <w:p w:rsidR="000447FC" w:rsidRPr="000447FC" w:rsidRDefault="000447FC" w:rsidP="000447FC">
      <w:pPr>
        <w:spacing w:line="360" w:lineRule="auto"/>
        <w:ind w:right="-2" w:firstLine="567"/>
        <w:rPr>
          <w:color w:val="000000"/>
          <w:lang w:val="en-US"/>
        </w:rPr>
      </w:pPr>
      <w:r w:rsidRPr="004413C1">
        <w:rPr>
          <w:b/>
          <w:sz w:val="24"/>
        </w:rPr>
        <w:t>References</w:t>
      </w:r>
    </w:p>
    <w:p w:rsidR="000447FC" w:rsidRPr="004413C1" w:rsidRDefault="000447FC" w:rsidP="000447FC">
      <w:pPr>
        <w:ind w:right="-2" w:firstLine="567"/>
        <w:jc w:val="both"/>
        <w:rPr>
          <w:color w:val="000000"/>
          <w:sz w:val="24"/>
          <w:szCs w:val="24"/>
          <w:lang w:val="en-US"/>
        </w:rPr>
      </w:pPr>
    </w:p>
    <w:p w:rsidR="00622820" w:rsidRPr="005C4C23" w:rsidRDefault="00622820" w:rsidP="000447FC">
      <w:pPr>
        <w:tabs>
          <w:tab w:val="left" w:pos="8931"/>
        </w:tabs>
        <w:spacing w:line="360" w:lineRule="auto"/>
        <w:ind w:right="-2" w:firstLine="567"/>
        <w:jc w:val="right"/>
        <w:rPr>
          <w:i/>
          <w:color w:val="000000"/>
          <w:lang w:val="en-US"/>
        </w:rPr>
      </w:pPr>
      <w:r>
        <w:rPr>
          <w:i/>
          <w:color w:val="000000"/>
          <w:lang w:val="en-US"/>
        </w:rPr>
        <w:t>Table</w:t>
      </w:r>
      <w:r w:rsidRPr="005C4C23">
        <w:rPr>
          <w:i/>
          <w:color w:val="000000"/>
          <w:lang w:val="en-US"/>
        </w:rPr>
        <w:t xml:space="preserve"> 1</w:t>
      </w:r>
    </w:p>
    <w:p w:rsidR="00622820" w:rsidRPr="005C4C23" w:rsidRDefault="004413C1" w:rsidP="007E77D1">
      <w:pPr>
        <w:spacing w:line="360" w:lineRule="auto"/>
        <w:ind w:right="-2"/>
        <w:jc w:val="center"/>
        <w:rPr>
          <w:color w:val="000000"/>
          <w:lang w:val="en-US"/>
        </w:rPr>
      </w:pPr>
      <w:r w:rsidRPr="004413C1">
        <w:rPr>
          <w:i/>
          <w:color w:val="000000"/>
          <w:lang w:val="en-US"/>
        </w:rPr>
        <w:t>Example of table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72"/>
        <w:gridCol w:w="1080"/>
        <w:gridCol w:w="2316"/>
        <w:gridCol w:w="1080"/>
        <w:gridCol w:w="2680"/>
      </w:tblGrid>
      <w:tr w:rsidR="00622820" w:rsidRPr="00BA2941" w:rsidTr="000447FC">
        <w:trPr>
          <w:trHeight w:val="300"/>
        </w:trPr>
        <w:tc>
          <w:tcPr>
            <w:tcW w:w="1283" w:type="pct"/>
            <w:shd w:val="clear" w:color="auto" w:fill="auto"/>
            <w:noWrap/>
            <w:vAlign w:val="center"/>
          </w:tcPr>
          <w:p w:rsidR="00622820" w:rsidRPr="001F79FE" w:rsidRDefault="00622820" w:rsidP="000447FC">
            <w:pPr>
              <w:jc w:val="center"/>
              <w:rPr>
                <w:color w:val="000000"/>
                <w:lang w:val="en-US"/>
              </w:rPr>
            </w:pPr>
            <w:r>
              <w:rPr>
                <w:color w:val="000000"/>
                <w:lang w:val="en-US"/>
              </w:rPr>
              <w:t>Parameter</w:t>
            </w:r>
          </w:p>
        </w:tc>
        <w:tc>
          <w:tcPr>
            <w:tcW w:w="561" w:type="pct"/>
            <w:vAlign w:val="center"/>
          </w:tcPr>
          <w:p w:rsidR="00622820" w:rsidRPr="00297D5A" w:rsidRDefault="00622820" w:rsidP="000447FC">
            <w:pPr>
              <w:jc w:val="center"/>
              <w:rPr>
                <w:i/>
              </w:rPr>
            </w:pPr>
            <w:r w:rsidRPr="00297D5A">
              <w:rPr>
                <w:i/>
                <w:lang w:val="en-US"/>
              </w:rPr>
              <w:t>Z</w:t>
            </w:r>
          </w:p>
        </w:tc>
        <w:tc>
          <w:tcPr>
            <w:tcW w:w="1203" w:type="pct"/>
            <w:vAlign w:val="center"/>
          </w:tcPr>
          <w:p w:rsidR="00622820" w:rsidRPr="00DC017C" w:rsidRDefault="00622820" w:rsidP="000447FC">
            <w:pPr>
              <w:jc w:val="center"/>
            </w:pPr>
            <w:r>
              <w:rPr>
                <w:lang w:val="en-US"/>
              </w:rPr>
              <w:t xml:space="preserve">Probability </w:t>
            </w:r>
            <w:r>
              <w:t>(</w:t>
            </w:r>
            <w:r w:rsidRPr="001F79FE">
              <w:rPr>
                <w:lang w:val="en-US"/>
              </w:rPr>
              <w:t>1)</w:t>
            </w:r>
          </w:p>
        </w:tc>
        <w:tc>
          <w:tcPr>
            <w:tcW w:w="561" w:type="pct"/>
            <w:shd w:val="clear" w:color="auto" w:fill="auto"/>
            <w:noWrap/>
            <w:vAlign w:val="center"/>
          </w:tcPr>
          <w:p w:rsidR="00622820" w:rsidRPr="00297D5A" w:rsidRDefault="00622820" w:rsidP="000447FC">
            <w:pPr>
              <w:jc w:val="center"/>
              <w:rPr>
                <w:i/>
                <w:color w:val="000000"/>
              </w:rPr>
            </w:pPr>
            <w:r w:rsidRPr="00297D5A">
              <w:rPr>
                <w:i/>
                <w:color w:val="000000"/>
                <w:lang w:val="en-US"/>
              </w:rPr>
              <w:t>Y</w:t>
            </w:r>
          </w:p>
        </w:tc>
        <w:tc>
          <w:tcPr>
            <w:tcW w:w="1393" w:type="pct"/>
            <w:vAlign w:val="center"/>
          </w:tcPr>
          <w:p w:rsidR="00622820" w:rsidRPr="00DC017C" w:rsidRDefault="00622820" w:rsidP="000447FC">
            <w:pPr>
              <w:jc w:val="center"/>
              <w:rPr>
                <w:color w:val="000000"/>
              </w:rPr>
            </w:pPr>
            <w:r>
              <w:rPr>
                <w:lang w:val="en-US"/>
              </w:rPr>
              <w:t xml:space="preserve">Probability </w:t>
            </w:r>
            <w:r w:rsidRPr="001F79FE">
              <w:rPr>
                <w:lang w:val="en-US"/>
              </w:rPr>
              <w:t>(</w:t>
            </w:r>
            <w:r>
              <w:rPr>
                <w:lang w:val="en-US"/>
              </w:rPr>
              <w:t>2</w:t>
            </w:r>
            <w:r w:rsidRPr="001F79FE">
              <w:rPr>
                <w:lang w:val="en-US"/>
              </w:rPr>
              <w:t>)</w:t>
            </w:r>
          </w:p>
        </w:tc>
      </w:tr>
      <w:tr w:rsidR="00622820" w:rsidRPr="00297D5A" w:rsidTr="000447FC">
        <w:trPr>
          <w:trHeight w:val="300"/>
        </w:trPr>
        <w:tc>
          <w:tcPr>
            <w:tcW w:w="1283" w:type="pct"/>
            <w:shd w:val="clear" w:color="auto" w:fill="auto"/>
            <w:noWrap/>
            <w:vAlign w:val="center"/>
          </w:tcPr>
          <w:p w:rsidR="00622820" w:rsidRPr="00297D5A" w:rsidRDefault="00622820" w:rsidP="000447FC">
            <w:pPr>
              <w:jc w:val="center"/>
              <w:rPr>
                <w:color w:val="000000"/>
              </w:rPr>
            </w:pPr>
            <w:r w:rsidRPr="00297D5A">
              <w:rPr>
                <w:color w:val="000000"/>
              </w:rPr>
              <w:t>1</w:t>
            </w:r>
          </w:p>
        </w:tc>
        <w:tc>
          <w:tcPr>
            <w:tcW w:w="561" w:type="pct"/>
            <w:vAlign w:val="center"/>
          </w:tcPr>
          <w:p w:rsidR="00622820" w:rsidRPr="00297D5A" w:rsidRDefault="00622820" w:rsidP="000447FC">
            <w:pPr>
              <w:jc w:val="center"/>
              <w:rPr>
                <w:color w:val="000000"/>
              </w:rPr>
            </w:pPr>
            <w:r w:rsidRPr="00297D5A">
              <w:rPr>
                <w:color w:val="000000"/>
              </w:rPr>
              <w:t>1,78</w:t>
            </w:r>
          </w:p>
        </w:tc>
        <w:tc>
          <w:tcPr>
            <w:tcW w:w="1203" w:type="pct"/>
            <w:vAlign w:val="center"/>
          </w:tcPr>
          <w:p w:rsidR="00622820" w:rsidRPr="001F79FE" w:rsidRDefault="00622820" w:rsidP="000447FC">
            <w:pPr>
              <w:jc w:val="center"/>
              <w:rPr>
                <w:color w:val="000000"/>
                <w:lang w:val="en-US"/>
              </w:rPr>
            </w:pPr>
            <w:r>
              <w:rPr>
                <w:color w:val="000000"/>
                <w:lang w:val="en-US"/>
              </w:rPr>
              <w:t>high</w:t>
            </w:r>
          </w:p>
        </w:tc>
        <w:tc>
          <w:tcPr>
            <w:tcW w:w="561" w:type="pct"/>
            <w:shd w:val="clear" w:color="auto" w:fill="auto"/>
            <w:noWrap/>
            <w:vAlign w:val="center"/>
          </w:tcPr>
          <w:p w:rsidR="00622820" w:rsidRPr="00297D5A" w:rsidRDefault="00622820" w:rsidP="000447FC">
            <w:pPr>
              <w:jc w:val="center"/>
              <w:rPr>
                <w:color w:val="000000"/>
              </w:rPr>
            </w:pPr>
            <w:r w:rsidRPr="00297D5A">
              <w:rPr>
                <w:color w:val="000000"/>
              </w:rPr>
              <w:t>0,70</w:t>
            </w:r>
          </w:p>
        </w:tc>
        <w:tc>
          <w:tcPr>
            <w:tcW w:w="1393" w:type="pct"/>
            <w:vAlign w:val="center"/>
          </w:tcPr>
          <w:p w:rsidR="00622820" w:rsidRPr="00297D5A" w:rsidRDefault="00622820" w:rsidP="000447FC">
            <w:pPr>
              <w:jc w:val="center"/>
              <w:rPr>
                <w:color w:val="000000"/>
              </w:rPr>
            </w:pPr>
            <w:r>
              <w:rPr>
                <w:color w:val="000000"/>
                <w:lang w:val="en-US"/>
              </w:rPr>
              <w:t>low</w:t>
            </w:r>
          </w:p>
        </w:tc>
      </w:tr>
      <w:tr w:rsidR="00622820" w:rsidRPr="00297D5A" w:rsidTr="000447FC">
        <w:trPr>
          <w:trHeight w:val="300"/>
        </w:trPr>
        <w:tc>
          <w:tcPr>
            <w:tcW w:w="1283" w:type="pct"/>
            <w:shd w:val="clear" w:color="auto" w:fill="auto"/>
            <w:noWrap/>
            <w:vAlign w:val="center"/>
          </w:tcPr>
          <w:p w:rsidR="00622820" w:rsidRPr="00297D5A" w:rsidRDefault="00622820" w:rsidP="000447FC">
            <w:pPr>
              <w:jc w:val="center"/>
              <w:rPr>
                <w:color w:val="000000"/>
              </w:rPr>
            </w:pPr>
            <w:r w:rsidRPr="00297D5A">
              <w:rPr>
                <w:color w:val="000000"/>
              </w:rPr>
              <w:t>2</w:t>
            </w:r>
          </w:p>
        </w:tc>
        <w:tc>
          <w:tcPr>
            <w:tcW w:w="561" w:type="pct"/>
            <w:vAlign w:val="center"/>
          </w:tcPr>
          <w:p w:rsidR="00622820" w:rsidRPr="00297D5A" w:rsidRDefault="00622820" w:rsidP="000447FC">
            <w:pPr>
              <w:jc w:val="center"/>
              <w:rPr>
                <w:color w:val="000000"/>
              </w:rPr>
            </w:pPr>
            <w:r w:rsidRPr="00297D5A">
              <w:rPr>
                <w:color w:val="000000"/>
              </w:rPr>
              <w:t>4,55</w:t>
            </w:r>
          </w:p>
        </w:tc>
        <w:tc>
          <w:tcPr>
            <w:tcW w:w="1203" w:type="pct"/>
            <w:vAlign w:val="center"/>
          </w:tcPr>
          <w:p w:rsidR="00622820" w:rsidRPr="001F79FE" w:rsidRDefault="00622820" w:rsidP="000447FC">
            <w:pPr>
              <w:jc w:val="center"/>
              <w:rPr>
                <w:color w:val="000000"/>
                <w:lang w:val="en-US"/>
              </w:rPr>
            </w:pPr>
            <w:r>
              <w:rPr>
                <w:color w:val="000000"/>
                <w:lang w:val="en-US"/>
              </w:rPr>
              <w:t>very low</w:t>
            </w:r>
          </w:p>
        </w:tc>
        <w:tc>
          <w:tcPr>
            <w:tcW w:w="561" w:type="pct"/>
            <w:shd w:val="clear" w:color="auto" w:fill="auto"/>
            <w:noWrap/>
            <w:vAlign w:val="center"/>
          </w:tcPr>
          <w:p w:rsidR="00622820" w:rsidRPr="00297D5A" w:rsidRDefault="00622820" w:rsidP="000447FC">
            <w:pPr>
              <w:jc w:val="center"/>
              <w:rPr>
                <w:color w:val="000000"/>
              </w:rPr>
            </w:pPr>
            <w:r w:rsidRPr="00297D5A">
              <w:rPr>
                <w:color w:val="000000"/>
              </w:rPr>
              <w:t>1,54</w:t>
            </w:r>
          </w:p>
        </w:tc>
        <w:tc>
          <w:tcPr>
            <w:tcW w:w="1393" w:type="pct"/>
            <w:vAlign w:val="center"/>
          </w:tcPr>
          <w:p w:rsidR="00622820" w:rsidRPr="00297D5A" w:rsidRDefault="00622820" w:rsidP="000447FC">
            <w:pPr>
              <w:jc w:val="center"/>
              <w:rPr>
                <w:color w:val="000000"/>
              </w:rPr>
            </w:pPr>
            <w:r>
              <w:rPr>
                <w:color w:val="000000"/>
                <w:lang w:val="en-US"/>
              </w:rPr>
              <w:t>low</w:t>
            </w:r>
          </w:p>
        </w:tc>
      </w:tr>
    </w:tbl>
    <w:p w:rsidR="00622820" w:rsidRDefault="00622820" w:rsidP="000447FC">
      <w:pPr>
        <w:spacing w:line="360" w:lineRule="auto"/>
        <w:ind w:right="-2" w:firstLine="567"/>
        <w:jc w:val="both"/>
        <w:rPr>
          <w:color w:val="000000"/>
          <w:lang w:val="en-US"/>
        </w:rPr>
      </w:pPr>
    </w:p>
    <w:p w:rsidR="000447FC" w:rsidRDefault="000447FC" w:rsidP="000447FC">
      <w:pPr>
        <w:spacing w:line="360" w:lineRule="auto"/>
        <w:ind w:right="-2" w:firstLine="567"/>
        <w:jc w:val="center"/>
        <w:rPr>
          <w:b/>
          <w:color w:val="000000"/>
          <w:sz w:val="24"/>
          <w:lang w:val="en-US"/>
        </w:rPr>
      </w:pPr>
    </w:p>
    <w:p w:rsidR="009B7392" w:rsidRPr="004413C1" w:rsidRDefault="004B7AA2" w:rsidP="000447FC">
      <w:pPr>
        <w:spacing w:line="360" w:lineRule="auto"/>
        <w:ind w:right="-2" w:firstLine="567"/>
        <w:jc w:val="center"/>
        <w:rPr>
          <w:b/>
          <w:color w:val="000000"/>
          <w:sz w:val="24"/>
          <w:lang w:val="en-US"/>
        </w:rPr>
      </w:pPr>
      <w:r w:rsidRPr="004413C1">
        <w:rPr>
          <w:b/>
          <w:color w:val="000000"/>
          <w:sz w:val="24"/>
          <w:lang w:val="en-US"/>
        </w:rPr>
        <w:t>Example of figure</w:t>
      </w:r>
    </w:p>
    <w:p w:rsidR="005C4C23" w:rsidRPr="00F67DF3" w:rsidRDefault="00153FF5" w:rsidP="000447FC">
      <w:pPr>
        <w:spacing w:line="360" w:lineRule="auto"/>
        <w:ind w:right="-2" w:firstLine="567"/>
        <w:jc w:val="center"/>
        <w:rPr>
          <w:color w:val="000000"/>
        </w:rPr>
      </w:pPr>
      <w:r w:rsidRPr="00F67DF3">
        <w:rPr>
          <w:noProof/>
        </w:rPr>
        <w:lastRenderedPageBreak/>
        <w:drawing>
          <wp:inline distT="0" distB="0" distL="0" distR="0">
            <wp:extent cx="2686050" cy="204787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86050" cy="2047875"/>
                    </a:xfrm>
                    <a:prstGeom prst="rect">
                      <a:avLst/>
                    </a:prstGeom>
                    <a:noFill/>
                    <a:ln>
                      <a:noFill/>
                    </a:ln>
                  </pic:spPr>
                </pic:pic>
              </a:graphicData>
            </a:graphic>
          </wp:inline>
        </w:drawing>
      </w:r>
    </w:p>
    <w:p w:rsidR="000447FC" w:rsidRDefault="005C4C23" w:rsidP="007E77D1">
      <w:pPr>
        <w:spacing w:line="360" w:lineRule="auto"/>
        <w:ind w:right="-2"/>
        <w:jc w:val="center"/>
        <w:rPr>
          <w:color w:val="000000"/>
          <w:lang w:val="en-US"/>
        </w:rPr>
      </w:pPr>
      <w:r>
        <w:rPr>
          <w:i/>
          <w:color w:val="000000"/>
          <w:lang w:val="en-US"/>
        </w:rPr>
        <w:t>Fig</w:t>
      </w:r>
      <w:r w:rsidRPr="00F67DF3">
        <w:rPr>
          <w:i/>
          <w:color w:val="000000"/>
          <w:lang w:val="en-US"/>
        </w:rPr>
        <w:t xml:space="preserve">. 1. </w:t>
      </w:r>
      <w:r>
        <w:rPr>
          <w:i/>
          <w:color w:val="000000"/>
          <w:lang w:val="en-US"/>
        </w:rPr>
        <w:t>Title</w:t>
      </w:r>
      <w:r w:rsidRPr="00F67DF3">
        <w:rPr>
          <w:i/>
          <w:color w:val="000000"/>
          <w:lang w:val="en-US"/>
        </w:rPr>
        <w:t>,</w:t>
      </w:r>
      <w:r w:rsidRPr="00F67DF3">
        <w:rPr>
          <w:color w:val="000000"/>
          <w:lang w:val="en-US"/>
        </w:rPr>
        <w:t xml:space="preserve"> </w:t>
      </w:r>
      <w:r w:rsidRPr="00F67DF3">
        <w:rPr>
          <w:i/>
          <w:lang w:val="en-US"/>
        </w:rPr>
        <w:t xml:space="preserve">Times New Roman, </w:t>
      </w:r>
      <w:smartTag w:uri="urn:schemas-microsoft-com:office:smarttags" w:element="metricconverter">
        <w:smartTagPr>
          <w:attr w:name="ProductID" w:val="10 Pt"/>
        </w:smartTagPr>
        <w:r w:rsidRPr="00F67DF3">
          <w:rPr>
            <w:i/>
            <w:lang w:val="en-US"/>
          </w:rPr>
          <w:t>10 Pt</w:t>
        </w:r>
      </w:smartTag>
      <w:r w:rsidRPr="00F67DF3">
        <w:rPr>
          <w:i/>
          <w:lang w:val="en-US"/>
        </w:rPr>
        <w:t>, Italic</w:t>
      </w:r>
    </w:p>
    <w:sectPr w:rsidR="000447FC" w:rsidSect="00D60A43">
      <w:pgSz w:w="11906" w:h="16838"/>
      <w:pgMar w:top="1134" w:right="1134" w:bottom="170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62DD7" w:rsidRDefault="00E62DD7">
      <w:r>
        <w:separator/>
      </w:r>
    </w:p>
  </w:endnote>
  <w:endnote w:type="continuationSeparator" w:id="0">
    <w:p w:rsidR="00E62DD7" w:rsidRDefault="00E62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62DD7" w:rsidRDefault="00E62DD7">
      <w:r>
        <w:separator/>
      </w:r>
    </w:p>
  </w:footnote>
  <w:footnote w:type="continuationSeparator" w:id="0">
    <w:p w:rsidR="00E62DD7" w:rsidRDefault="00E62D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6E4636"/>
    <w:multiLevelType w:val="hybridMultilevel"/>
    <w:tmpl w:val="89FAD042"/>
    <w:lvl w:ilvl="0" w:tplc="96AA9160">
      <w:start w:val="1"/>
      <w:numFmt w:val="decimal"/>
      <w:lvlText w:val="%1."/>
      <w:lvlJc w:val="left"/>
      <w:pPr>
        <w:tabs>
          <w:tab w:val="num" w:pos="786"/>
        </w:tabs>
        <w:ind w:left="786"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 w15:restartNumberingAfterBreak="0">
    <w:nsid w:val="1174452E"/>
    <w:multiLevelType w:val="hybridMultilevel"/>
    <w:tmpl w:val="1D6AC47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93E130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246D2E5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266F2AC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2CE63EA5"/>
    <w:multiLevelType w:val="hybridMultilevel"/>
    <w:tmpl w:val="0A62B9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DA07E8F"/>
    <w:multiLevelType w:val="hybridMultilevel"/>
    <w:tmpl w:val="89FAD042"/>
    <w:lvl w:ilvl="0" w:tplc="96AA9160">
      <w:start w:val="1"/>
      <w:numFmt w:val="decimal"/>
      <w:lvlText w:val="%1."/>
      <w:lvlJc w:val="left"/>
      <w:pPr>
        <w:tabs>
          <w:tab w:val="num" w:pos="360"/>
        </w:tabs>
        <w:ind w:left="360" w:hanging="360"/>
      </w:pPr>
      <w:rPr>
        <w:rFonts w:hint="default"/>
      </w:rPr>
    </w:lvl>
    <w:lvl w:ilvl="1" w:tplc="04190019" w:tentative="1">
      <w:start w:val="1"/>
      <w:numFmt w:val="lowerLetter"/>
      <w:lvlText w:val="%2."/>
      <w:lvlJc w:val="left"/>
      <w:pPr>
        <w:tabs>
          <w:tab w:val="num" w:pos="1014"/>
        </w:tabs>
        <w:ind w:left="1014" w:hanging="360"/>
      </w:pPr>
    </w:lvl>
    <w:lvl w:ilvl="2" w:tplc="0419001B" w:tentative="1">
      <w:start w:val="1"/>
      <w:numFmt w:val="lowerRoman"/>
      <w:lvlText w:val="%3."/>
      <w:lvlJc w:val="right"/>
      <w:pPr>
        <w:tabs>
          <w:tab w:val="num" w:pos="1734"/>
        </w:tabs>
        <w:ind w:left="1734" w:hanging="180"/>
      </w:pPr>
    </w:lvl>
    <w:lvl w:ilvl="3" w:tplc="0419000F" w:tentative="1">
      <w:start w:val="1"/>
      <w:numFmt w:val="decimal"/>
      <w:lvlText w:val="%4."/>
      <w:lvlJc w:val="left"/>
      <w:pPr>
        <w:tabs>
          <w:tab w:val="num" w:pos="2454"/>
        </w:tabs>
        <w:ind w:left="2454" w:hanging="360"/>
      </w:pPr>
    </w:lvl>
    <w:lvl w:ilvl="4" w:tplc="04190019" w:tentative="1">
      <w:start w:val="1"/>
      <w:numFmt w:val="lowerLetter"/>
      <w:lvlText w:val="%5."/>
      <w:lvlJc w:val="left"/>
      <w:pPr>
        <w:tabs>
          <w:tab w:val="num" w:pos="3174"/>
        </w:tabs>
        <w:ind w:left="3174" w:hanging="360"/>
      </w:pPr>
    </w:lvl>
    <w:lvl w:ilvl="5" w:tplc="0419001B" w:tentative="1">
      <w:start w:val="1"/>
      <w:numFmt w:val="lowerRoman"/>
      <w:lvlText w:val="%6."/>
      <w:lvlJc w:val="right"/>
      <w:pPr>
        <w:tabs>
          <w:tab w:val="num" w:pos="3894"/>
        </w:tabs>
        <w:ind w:left="3894" w:hanging="180"/>
      </w:pPr>
    </w:lvl>
    <w:lvl w:ilvl="6" w:tplc="0419000F" w:tentative="1">
      <w:start w:val="1"/>
      <w:numFmt w:val="decimal"/>
      <w:lvlText w:val="%7."/>
      <w:lvlJc w:val="left"/>
      <w:pPr>
        <w:tabs>
          <w:tab w:val="num" w:pos="4614"/>
        </w:tabs>
        <w:ind w:left="4614" w:hanging="360"/>
      </w:pPr>
    </w:lvl>
    <w:lvl w:ilvl="7" w:tplc="04190019" w:tentative="1">
      <w:start w:val="1"/>
      <w:numFmt w:val="lowerLetter"/>
      <w:lvlText w:val="%8."/>
      <w:lvlJc w:val="left"/>
      <w:pPr>
        <w:tabs>
          <w:tab w:val="num" w:pos="5334"/>
        </w:tabs>
        <w:ind w:left="5334" w:hanging="360"/>
      </w:pPr>
    </w:lvl>
    <w:lvl w:ilvl="8" w:tplc="0419001B" w:tentative="1">
      <w:start w:val="1"/>
      <w:numFmt w:val="lowerRoman"/>
      <w:lvlText w:val="%9."/>
      <w:lvlJc w:val="right"/>
      <w:pPr>
        <w:tabs>
          <w:tab w:val="num" w:pos="6054"/>
        </w:tabs>
        <w:ind w:left="6054" w:hanging="180"/>
      </w:pPr>
    </w:lvl>
  </w:abstractNum>
  <w:abstractNum w:abstractNumId="7" w15:restartNumberingAfterBreak="0">
    <w:nsid w:val="352913BE"/>
    <w:multiLevelType w:val="hybridMultilevel"/>
    <w:tmpl w:val="463E241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1080"/>
        </w:tabs>
        <w:ind w:left="1080" w:hanging="360"/>
      </w:pPr>
    </w:lvl>
    <w:lvl w:ilvl="2" w:tplc="0419001B" w:tentative="1">
      <w:start w:val="1"/>
      <w:numFmt w:val="lowerRoman"/>
      <w:lvlText w:val="%3."/>
      <w:lvlJc w:val="right"/>
      <w:pPr>
        <w:tabs>
          <w:tab w:val="num" w:pos="1800"/>
        </w:tabs>
        <w:ind w:left="1800" w:hanging="180"/>
      </w:pPr>
    </w:lvl>
    <w:lvl w:ilvl="3" w:tplc="0419000F" w:tentative="1">
      <w:start w:val="1"/>
      <w:numFmt w:val="decimal"/>
      <w:lvlText w:val="%4."/>
      <w:lvlJc w:val="left"/>
      <w:pPr>
        <w:tabs>
          <w:tab w:val="num" w:pos="2520"/>
        </w:tabs>
        <w:ind w:left="2520" w:hanging="360"/>
      </w:pPr>
    </w:lvl>
    <w:lvl w:ilvl="4" w:tplc="04190019" w:tentative="1">
      <w:start w:val="1"/>
      <w:numFmt w:val="lowerLetter"/>
      <w:lvlText w:val="%5."/>
      <w:lvlJc w:val="left"/>
      <w:pPr>
        <w:tabs>
          <w:tab w:val="num" w:pos="3240"/>
        </w:tabs>
        <w:ind w:left="3240" w:hanging="360"/>
      </w:pPr>
    </w:lvl>
    <w:lvl w:ilvl="5" w:tplc="0419001B" w:tentative="1">
      <w:start w:val="1"/>
      <w:numFmt w:val="lowerRoman"/>
      <w:lvlText w:val="%6."/>
      <w:lvlJc w:val="right"/>
      <w:pPr>
        <w:tabs>
          <w:tab w:val="num" w:pos="3960"/>
        </w:tabs>
        <w:ind w:left="3960" w:hanging="180"/>
      </w:pPr>
    </w:lvl>
    <w:lvl w:ilvl="6" w:tplc="0419000F" w:tentative="1">
      <w:start w:val="1"/>
      <w:numFmt w:val="decimal"/>
      <w:lvlText w:val="%7."/>
      <w:lvlJc w:val="left"/>
      <w:pPr>
        <w:tabs>
          <w:tab w:val="num" w:pos="4680"/>
        </w:tabs>
        <w:ind w:left="4680" w:hanging="360"/>
      </w:pPr>
    </w:lvl>
    <w:lvl w:ilvl="7" w:tplc="04190019" w:tentative="1">
      <w:start w:val="1"/>
      <w:numFmt w:val="lowerLetter"/>
      <w:lvlText w:val="%8."/>
      <w:lvlJc w:val="left"/>
      <w:pPr>
        <w:tabs>
          <w:tab w:val="num" w:pos="5400"/>
        </w:tabs>
        <w:ind w:left="5400" w:hanging="360"/>
      </w:pPr>
    </w:lvl>
    <w:lvl w:ilvl="8" w:tplc="0419001B" w:tentative="1">
      <w:start w:val="1"/>
      <w:numFmt w:val="lowerRoman"/>
      <w:lvlText w:val="%9."/>
      <w:lvlJc w:val="right"/>
      <w:pPr>
        <w:tabs>
          <w:tab w:val="num" w:pos="6120"/>
        </w:tabs>
        <w:ind w:left="6120" w:hanging="180"/>
      </w:pPr>
    </w:lvl>
  </w:abstractNum>
  <w:abstractNum w:abstractNumId="8" w15:restartNumberingAfterBreak="0">
    <w:nsid w:val="39D9018B"/>
    <w:multiLevelType w:val="singleLevel"/>
    <w:tmpl w:val="A3AEEF2C"/>
    <w:lvl w:ilvl="0">
      <w:start w:val="1"/>
      <w:numFmt w:val="decimal"/>
      <w:lvlText w:val="%1."/>
      <w:lvlJc w:val="left"/>
      <w:pPr>
        <w:tabs>
          <w:tab w:val="num" w:pos="786"/>
        </w:tabs>
        <w:ind w:left="786" w:hanging="360"/>
      </w:pPr>
      <w:rPr>
        <w:rFonts w:hint="default"/>
      </w:rPr>
    </w:lvl>
  </w:abstractNum>
  <w:abstractNum w:abstractNumId="9" w15:restartNumberingAfterBreak="0">
    <w:nsid w:val="3B612F93"/>
    <w:multiLevelType w:val="hybridMultilevel"/>
    <w:tmpl w:val="3EB406D8"/>
    <w:lvl w:ilvl="0" w:tplc="C982FCB6">
      <w:start w:val="1"/>
      <w:numFmt w:val="decimal"/>
      <w:lvlText w:val="%1."/>
      <w:lvlJc w:val="left"/>
      <w:pPr>
        <w:tabs>
          <w:tab w:val="num" w:pos="720"/>
        </w:tabs>
        <w:ind w:left="720" w:hanging="360"/>
      </w:pPr>
      <w:rPr>
        <w:b w:val="0"/>
        <w:color w:val="auto"/>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0" w15:restartNumberingAfterBreak="0">
    <w:nsid w:val="46CB14D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6CC3B72"/>
    <w:multiLevelType w:val="hybridMultilevel"/>
    <w:tmpl w:val="024EC644"/>
    <w:lvl w:ilvl="0" w:tplc="0419000F">
      <w:start w:val="1"/>
      <w:numFmt w:val="decimal"/>
      <w:lvlText w:val="%1."/>
      <w:lvlJc w:val="left"/>
      <w:pPr>
        <w:tabs>
          <w:tab w:val="num" w:pos="1004"/>
        </w:tabs>
        <w:ind w:left="1004" w:hanging="360"/>
      </w:pPr>
    </w:lvl>
    <w:lvl w:ilvl="1" w:tplc="04190019" w:tentative="1">
      <w:start w:val="1"/>
      <w:numFmt w:val="lowerLetter"/>
      <w:lvlText w:val="%2."/>
      <w:lvlJc w:val="left"/>
      <w:pPr>
        <w:tabs>
          <w:tab w:val="num" w:pos="1724"/>
        </w:tabs>
        <w:ind w:left="1724" w:hanging="360"/>
      </w:pPr>
    </w:lvl>
    <w:lvl w:ilvl="2" w:tplc="0419001B" w:tentative="1">
      <w:start w:val="1"/>
      <w:numFmt w:val="lowerRoman"/>
      <w:lvlText w:val="%3."/>
      <w:lvlJc w:val="right"/>
      <w:pPr>
        <w:tabs>
          <w:tab w:val="num" w:pos="2444"/>
        </w:tabs>
        <w:ind w:left="2444" w:hanging="180"/>
      </w:pPr>
    </w:lvl>
    <w:lvl w:ilvl="3" w:tplc="0419000F">
      <w:start w:val="1"/>
      <w:numFmt w:val="decimal"/>
      <w:lvlText w:val="%4."/>
      <w:lvlJc w:val="left"/>
      <w:pPr>
        <w:tabs>
          <w:tab w:val="num" w:pos="3164"/>
        </w:tabs>
        <w:ind w:left="3164" w:hanging="360"/>
      </w:pPr>
    </w:lvl>
    <w:lvl w:ilvl="4" w:tplc="04190019" w:tentative="1">
      <w:start w:val="1"/>
      <w:numFmt w:val="lowerLetter"/>
      <w:lvlText w:val="%5."/>
      <w:lvlJc w:val="left"/>
      <w:pPr>
        <w:tabs>
          <w:tab w:val="num" w:pos="3884"/>
        </w:tabs>
        <w:ind w:left="3884" w:hanging="360"/>
      </w:pPr>
    </w:lvl>
    <w:lvl w:ilvl="5" w:tplc="0419001B" w:tentative="1">
      <w:start w:val="1"/>
      <w:numFmt w:val="lowerRoman"/>
      <w:lvlText w:val="%6."/>
      <w:lvlJc w:val="right"/>
      <w:pPr>
        <w:tabs>
          <w:tab w:val="num" w:pos="4604"/>
        </w:tabs>
        <w:ind w:left="4604" w:hanging="180"/>
      </w:pPr>
    </w:lvl>
    <w:lvl w:ilvl="6" w:tplc="0419000F" w:tentative="1">
      <w:start w:val="1"/>
      <w:numFmt w:val="decimal"/>
      <w:lvlText w:val="%7."/>
      <w:lvlJc w:val="left"/>
      <w:pPr>
        <w:tabs>
          <w:tab w:val="num" w:pos="5324"/>
        </w:tabs>
        <w:ind w:left="5324" w:hanging="360"/>
      </w:pPr>
    </w:lvl>
    <w:lvl w:ilvl="7" w:tplc="04190019" w:tentative="1">
      <w:start w:val="1"/>
      <w:numFmt w:val="lowerLetter"/>
      <w:lvlText w:val="%8."/>
      <w:lvlJc w:val="left"/>
      <w:pPr>
        <w:tabs>
          <w:tab w:val="num" w:pos="6044"/>
        </w:tabs>
        <w:ind w:left="6044" w:hanging="360"/>
      </w:pPr>
    </w:lvl>
    <w:lvl w:ilvl="8" w:tplc="0419001B" w:tentative="1">
      <w:start w:val="1"/>
      <w:numFmt w:val="lowerRoman"/>
      <w:lvlText w:val="%9."/>
      <w:lvlJc w:val="right"/>
      <w:pPr>
        <w:tabs>
          <w:tab w:val="num" w:pos="6764"/>
        </w:tabs>
        <w:ind w:left="6764" w:hanging="180"/>
      </w:pPr>
    </w:lvl>
  </w:abstractNum>
  <w:abstractNum w:abstractNumId="12" w15:restartNumberingAfterBreak="0">
    <w:nsid w:val="47A42C34"/>
    <w:multiLevelType w:val="hybridMultilevel"/>
    <w:tmpl w:val="DF1CEAEA"/>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3" w15:restartNumberingAfterBreak="0">
    <w:nsid w:val="51DB11F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15:restartNumberingAfterBreak="0">
    <w:nsid w:val="60612AE2"/>
    <w:multiLevelType w:val="singleLevel"/>
    <w:tmpl w:val="BCD025F4"/>
    <w:lvl w:ilvl="0">
      <w:start w:val="1"/>
      <w:numFmt w:val="decimal"/>
      <w:lvlText w:val="%1."/>
      <w:lvlJc w:val="left"/>
      <w:pPr>
        <w:tabs>
          <w:tab w:val="num" w:pos="786"/>
        </w:tabs>
        <w:ind w:left="786" w:hanging="360"/>
      </w:pPr>
      <w:rPr>
        <w:rFonts w:hint="default"/>
        <w:b/>
      </w:rPr>
    </w:lvl>
  </w:abstractNum>
  <w:abstractNum w:abstractNumId="15" w15:restartNumberingAfterBreak="0">
    <w:nsid w:val="6460117D"/>
    <w:multiLevelType w:val="hybridMultilevel"/>
    <w:tmpl w:val="150A7EF8"/>
    <w:lvl w:ilvl="0" w:tplc="CCD460B6">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6685593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72DF28B1"/>
    <w:multiLevelType w:val="hybridMultilevel"/>
    <w:tmpl w:val="940884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A1557FF"/>
    <w:multiLevelType w:val="hybridMultilevel"/>
    <w:tmpl w:val="26BED06A"/>
    <w:lvl w:ilvl="0" w:tplc="0419000F">
      <w:start w:val="1"/>
      <w:numFmt w:val="decimal"/>
      <w:lvlText w:val="%1."/>
      <w:lvlJc w:val="left"/>
      <w:pPr>
        <w:ind w:left="2421" w:hanging="360"/>
      </w:p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num w:numId="1">
    <w:abstractNumId w:val="8"/>
  </w:num>
  <w:num w:numId="2">
    <w:abstractNumId w:val="2"/>
  </w:num>
  <w:num w:numId="3">
    <w:abstractNumId w:val="10"/>
  </w:num>
  <w:num w:numId="4">
    <w:abstractNumId w:val="4"/>
  </w:num>
  <w:num w:numId="5">
    <w:abstractNumId w:val="3"/>
  </w:num>
  <w:num w:numId="6">
    <w:abstractNumId w:val="13"/>
  </w:num>
  <w:num w:numId="7">
    <w:abstractNumId w:val="16"/>
  </w:num>
  <w:num w:numId="8">
    <w:abstractNumId w:val="9"/>
  </w:num>
  <w:num w:numId="9">
    <w:abstractNumId w:val="11"/>
  </w:num>
  <w:num w:numId="10">
    <w:abstractNumId w:val="7"/>
  </w:num>
  <w:num w:numId="11">
    <w:abstractNumId w:val="0"/>
  </w:num>
  <w:num w:numId="12">
    <w:abstractNumId w:val="17"/>
  </w:num>
  <w:num w:numId="13">
    <w:abstractNumId w:val="14"/>
  </w:num>
  <w:num w:numId="14">
    <w:abstractNumId w:val="5"/>
  </w:num>
  <w:num w:numId="15">
    <w:abstractNumId w:val="6"/>
  </w:num>
  <w:num w:numId="16">
    <w:abstractNumId w:val="1"/>
  </w:num>
  <w:num w:numId="17">
    <w:abstractNumId w:val="15"/>
  </w:num>
  <w:num w:numId="18">
    <w:abstractNumId w:val="18"/>
  </w:num>
  <w:num w:numId="1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57"/>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4832"/>
    <w:rsid w:val="00004D07"/>
    <w:rsid w:val="000068F3"/>
    <w:rsid w:val="00017AF7"/>
    <w:rsid w:val="00017EE3"/>
    <w:rsid w:val="00026E07"/>
    <w:rsid w:val="00027924"/>
    <w:rsid w:val="00043B05"/>
    <w:rsid w:val="000447FC"/>
    <w:rsid w:val="00051F8A"/>
    <w:rsid w:val="00055B5F"/>
    <w:rsid w:val="0005684B"/>
    <w:rsid w:val="00063D88"/>
    <w:rsid w:val="00064657"/>
    <w:rsid w:val="00065F1C"/>
    <w:rsid w:val="00071429"/>
    <w:rsid w:val="00073849"/>
    <w:rsid w:val="00073F72"/>
    <w:rsid w:val="000821AD"/>
    <w:rsid w:val="00084534"/>
    <w:rsid w:val="000866BD"/>
    <w:rsid w:val="00091E93"/>
    <w:rsid w:val="0009477F"/>
    <w:rsid w:val="000975F2"/>
    <w:rsid w:val="000B387C"/>
    <w:rsid w:val="000B7D89"/>
    <w:rsid w:val="000D07A2"/>
    <w:rsid w:val="000D1E99"/>
    <w:rsid w:val="000D5045"/>
    <w:rsid w:val="000D58B4"/>
    <w:rsid w:val="000E7D4A"/>
    <w:rsid w:val="000F0273"/>
    <w:rsid w:val="00104283"/>
    <w:rsid w:val="00104490"/>
    <w:rsid w:val="00106ABA"/>
    <w:rsid w:val="00111E7A"/>
    <w:rsid w:val="00123A0E"/>
    <w:rsid w:val="0012487F"/>
    <w:rsid w:val="00124A4C"/>
    <w:rsid w:val="00127023"/>
    <w:rsid w:val="001379D8"/>
    <w:rsid w:val="00140326"/>
    <w:rsid w:val="001417A5"/>
    <w:rsid w:val="00142990"/>
    <w:rsid w:val="00142C73"/>
    <w:rsid w:val="00143E40"/>
    <w:rsid w:val="00144A61"/>
    <w:rsid w:val="0014567F"/>
    <w:rsid w:val="00146659"/>
    <w:rsid w:val="00153FF5"/>
    <w:rsid w:val="00154080"/>
    <w:rsid w:val="00160D2B"/>
    <w:rsid w:val="00167B8D"/>
    <w:rsid w:val="0017052B"/>
    <w:rsid w:val="00172AE4"/>
    <w:rsid w:val="0017444F"/>
    <w:rsid w:val="00184FE2"/>
    <w:rsid w:val="00191F28"/>
    <w:rsid w:val="001A2188"/>
    <w:rsid w:val="001A37D1"/>
    <w:rsid w:val="001A7659"/>
    <w:rsid w:val="001B0C5D"/>
    <w:rsid w:val="001B3F24"/>
    <w:rsid w:val="001D06B0"/>
    <w:rsid w:val="001D7B36"/>
    <w:rsid w:val="001D7BAA"/>
    <w:rsid w:val="001E090D"/>
    <w:rsid w:val="001E0C96"/>
    <w:rsid w:val="001E11BD"/>
    <w:rsid w:val="001F1AE9"/>
    <w:rsid w:val="001F58E0"/>
    <w:rsid w:val="001F7171"/>
    <w:rsid w:val="00200F8B"/>
    <w:rsid w:val="00201889"/>
    <w:rsid w:val="002029EB"/>
    <w:rsid w:val="00206919"/>
    <w:rsid w:val="00212EDD"/>
    <w:rsid w:val="00213580"/>
    <w:rsid w:val="00220E61"/>
    <w:rsid w:val="00240BF1"/>
    <w:rsid w:val="002526C3"/>
    <w:rsid w:val="002537FE"/>
    <w:rsid w:val="0026085A"/>
    <w:rsid w:val="002627E3"/>
    <w:rsid w:val="00270391"/>
    <w:rsid w:val="00270547"/>
    <w:rsid w:val="00271FE4"/>
    <w:rsid w:val="00274178"/>
    <w:rsid w:val="00291CB2"/>
    <w:rsid w:val="00296B0E"/>
    <w:rsid w:val="002A2B14"/>
    <w:rsid w:val="002A5578"/>
    <w:rsid w:val="0030506F"/>
    <w:rsid w:val="0031549E"/>
    <w:rsid w:val="00321767"/>
    <w:rsid w:val="00323839"/>
    <w:rsid w:val="00333D81"/>
    <w:rsid w:val="0034148C"/>
    <w:rsid w:val="00355161"/>
    <w:rsid w:val="00363DED"/>
    <w:rsid w:val="00363E7C"/>
    <w:rsid w:val="00375489"/>
    <w:rsid w:val="00384856"/>
    <w:rsid w:val="00386109"/>
    <w:rsid w:val="003940A8"/>
    <w:rsid w:val="00394900"/>
    <w:rsid w:val="003A05EA"/>
    <w:rsid w:val="003A17DF"/>
    <w:rsid w:val="003B066D"/>
    <w:rsid w:val="003B787F"/>
    <w:rsid w:val="003E0953"/>
    <w:rsid w:val="003E4C76"/>
    <w:rsid w:val="003E4EFF"/>
    <w:rsid w:val="003E601C"/>
    <w:rsid w:val="003F0634"/>
    <w:rsid w:val="003F0819"/>
    <w:rsid w:val="003F55D6"/>
    <w:rsid w:val="003F5FFF"/>
    <w:rsid w:val="00400770"/>
    <w:rsid w:val="0040126C"/>
    <w:rsid w:val="0040281C"/>
    <w:rsid w:val="00404A91"/>
    <w:rsid w:val="0040683F"/>
    <w:rsid w:val="004168FA"/>
    <w:rsid w:val="00425972"/>
    <w:rsid w:val="0043230B"/>
    <w:rsid w:val="0043518A"/>
    <w:rsid w:val="004367DD"/>
    <w:rsid w:val="004369B9"/>
    <w:rsid w:val="004413C1"/>
    <w:rsid w:val="00463099"/>
    <w:rsid w:val="004657A1"/>
    <w:rsid w:val="004708C7"/>
    <w:rsid w:val="004769E4"/>
    <w:rsid w:val="00485055"/>
    <w:rsid w:val="00492AE3"/>
    <w:rsid w:val="00493050"/>
    <w:rsid w:val="00493D11"/>
    <w:rsid w:val="00495D6E"/>
    <w:rsid w:val="004A00A1"/>
    <w:rsid w:val="004A146C"/>
    <w:rsid w:val="004A1D80"/>
    <w:rsid w:val="004A4CD9"/>
    <w:rsid w:val="004A75BF"/>
    <w:rsid w:val="004B0EAE"/>
    <w:rsid w:val="004B56F9"/>
    <w:rsid w:val="004B7AA2"/>
    <w:rsid w:val="004C0DA7"/>
    <w:rsid w:val="004D2396"/>
    <w:rsid w:val="004D2C3C"/>
    <w:rsid w:val="004E5BED"/>
    <w:rsid w:val="004F0D75"/>
    <w:rsid w:val="004F4B1A"/>
    <w:rsid w:val="005008F2"/>
    <w:rsid w:val="0052430F"/>
    <w:rsid w:val="00536E26"/>
    <w:rsid w:val="005468E8"/>
    <w:rsid w:val="00551343"/>
    <w:rsid w:val="005575F9"/>
    <w:rsid w:val="00560ACB"/>
    <w:rsid w:val="00564832"/>
    <w:rsid w:val="0056740D"/>
    <w:rsid w:val="005716C4"/>
    <w:rsid w:val="0058482E"/>
    <w:rsid w:val="0059118B"/>
    <w:rsid w:val="00593EFC"/>
    <w:rsid w:val="0059416F"/>
    <w:rsid w:val="005947B2"/>
    <w:rsid w:val="00595014"/>
    <w:rsid w:val="005A0972"/>
    <w:rsid w:val="005C2F71"/>
    <w:rsid w:val="005C4C23"/>
    <w:rsid w:val="005D42DE"/>
    <w:rsid w:val="005F09D5"/>
    <w:rsid w:val="005F5324"/>
    <w:rsid w:val="005F62EB"/>
    <w:rsid w:val="00600169"/>
    <w:rsid w:val="00602AA6"/>
    <w:rsid w:val="00613E66"/>
    <w:rsid w:val="00614A1D"/>
    <w:rsid w:val="00616974"/>
    <w:rsid w:val="00616B90"/>
    <w:rsid w:val="00621373"/>
    <w:rsid w:val="00622820"/>
    <w:rsid w:val="006253DF"/>
    <w:rsid w:val="006346BF"/>
    <w:rsid w:val="00635948"/>
    <w:rsid w:val="00635F07"/>
    <w:rsid w:val="0064013E"/>
    <w:rsid w:val="006513C7"/>
    <w:rsid w:val="00651AE8"/>
    <w:rsid w:val="00654099"/>
    <w:rsid w:val="00654E3C"/>
    <w:rsid w:val="006623EB"/>
    <w:rsid w:val="006716FC"/>
    <w:rsid w:val="006731B7"/>
    <w:rsid w:val="00673A49"/>
    <w:rsid w:val="0067578A"/>
    <w:rsid w:val="00687ED6"/>
    <w:rsid w:val="006915D6"/>
    <w:rsid w:val="00696FF5"/>
    <w:rsid w:val="006B11FF"/>
    <w:rsid w:val="006B3431"/>
    <w:rsid w:val="006B432F"/>
    <w:rsid w:val="006B5380"/>
    <w:rsid w:val="006B6748"/>
    <w:rsid w:val="006D0805"/>
    <w:rsid w:val="006E5C89"/>
    <w:rsid w:val="006F7087"/>
    <w:rsid w:val="007006E7"/>
    <w:rsid w:val="007013D9"/>
    <w:rsid w:val="00701D67"/>
    <w:rsid w:val="0070250B"/>
    <w:rsid w:val="00702711"/>
    <w:rsid w:val="007027E9"/>
    <w:rsid w:val="00712E13"/>
    <w:rsid w:val="00720C1C"/>
    <w:rsid w:val="0072268D"/>
    <w:rsid w:val="00722BFE"/>
    <w:rsid w:val="007238DF"/>
    <w:rsid w:val="00726B62"/>
    <w:rsid w:val="00730ADA"/>
    <w:rsid w:val="007328E1"/>
    <w:rsid w:val="00750793"/>
    <w:rsid w:val="00751EBF"/>
    <w:rsid w:val="00752D5C"/>
    <w:rsid w:val="00762BD3"/>
    <w:rsid w:val="00781437"/>
    <w:rsid w:val="00782EFA"/>
    <w:rsid w:val="007911BA"/>
    <w:rsid w:val="00791653"/>
    <w:rsid w:val="007A730D"/>
    <w:rsid w:val="007B52FC"/>
    <w:rsid w:val="007C6050"/>
    <w:rsid w:val="007D1048"/>
    <w:rsid w:val="007D376F"/>
    <w:rsid w:val="007E77D1"/>
    <w:rsid w:val="007F1C17"/>
    <w:rsid w:val="007F6425"/>
    <w:rsid w:val="007F6A4B"/>
    <w:rsid w:val="007F7A77"/>
    <w:rsid w:val="00800825"/>
    <w:rsid w:val="008021C6"/>
    <w:rsid w:val="008023BC"/>
    <w:rsid w:val="00802BCB"/>
    <w:rsid w:val="008060FA"/>
    <w:rsid w:val="0081748A"/>
    <w:rsid w:val="00827B07"/>
    <w:rsid w:val="00830D08"/>
    <w:rsid w:val="00833309"/>
    <w:rsid w:val="00842DB6"/>
    <w:rsid w:val="00850178"/>
    <w:rsid w:val="00865AC5"/>
    <w:rsid w:val="00871DB3"/>
    <w:rsid w:val="00882409"/>
    <w:rsid w:val="00887EF9"/>
    <w:rsid w:val="00894C29"/>
    <w:rsid w:val="00897DBD"/>
    <w:rsid w:val="008A0069"/>
    <w:rsid w:val="008A00A7"/>
    <w:rsid w:val="008A1B67"/>
    <w:rsid w:val="008A635B"/>
    <w:rsid w:val="008B4338"/>
    <w:rsid w:val="008C4F2E"/>
    <w:rsid w:val="008D6EF3"/>
    <w:rsid w:val="008F1439"/>
    <w:rsid w:val="00900AC1"/>
    <w:rsid w:val="00903BBF"/>
    <w:rsid w:val="00903FE3"/>
    <w:rsid w:val="0090543A"/>
    <w:rsid w:val="0090664D"/>
    <w:rsid w:val="00922D39"/>
    <w:rsid w:val="00930A39"/>
    <w:rsid w:val="009310C4"/>
    <w:rsid w:val="009358E2"/>
    <w:rsid w:val="009373D3"/>
    <w:rsid w:val="00950141"/>
    <w:rsid w:val="00953D89"/>
    <w:rsid w:val="00955A6D"/>
    <w:rsid w:val="009629D6"/>
    <w:rsid w:val="00967939"/>
    <w:rsid w:val="009707E6"/>
    <w:rsid w:val="00970C8C"/>
    <w:rsid w:val="00976232"/>
    <w:rsid w:val="00976726"/>
    <w:rsid w:val="009864B0"/>
    <w:rsid w:val="0099110F"/>
    <w:rsid w:val="009A3F90"/>
    <w:rsid w:val="009B7392"/>
    <w:rsid w:val="009B7AA9"/>
    <w:rsid w:val="009C71FD"/>
    <w:rsid w:val="009E271B"/>
    <w:rsid w:val="009E69A7"/>
    <w:rsid w:val="009E7F96"/>
    <w:rsid w:val="00A25715"/>
    <w:rsid w:val="00A301BD"/>
    <w:rsid w:val="00A30586"/>
    <w:rsid w:val="00A35F1F"/>
    <w:rsid w:val="00A367C4"/>
    <w:rsid w:val="00A46213"/>
    <w:rsid w:val="00A5280B"/>
    <w:rsid w:val="00A626C7"/>
    <w:rsid w:val="00A62C1A"/>
    <w:rsid w:val="00A7290B"/>
    <w:rsid w:val="00A743AC"/>
    <w:rsid w:val="00A801CC"/>
    <w:rsid w:val="00A860AC"/>
    <w:rsid w:val="00A86653"/>
    <w:rsid w:val="00A86FC3"/>
    <w:rsid w:val="00A91B0A"/>
    <w:rsid w:val="00A927A8"/>
    <w:rsid w:val="00A9323E"/>
    <w:rsid w:val="00A933B7"/>
    <w:rsid w:val="00A94469"/>
    <w:rsid w:val="00A968E6"/>
    <w:rsid w:val="00AA5EE3"/>
    <w:rsid w:val="00AB17B5"/>
    <w:rsid w:val="00AC2FA5"/>
    <w:rsid w:val="00AC56A4"/>
    <w:rsid w:val="00AC745B"/>
    <w:rsid w:val="00AD0D81"/>
    <w:rsid w:val="00AD7E97"/>
    <w:rsid w:val="00AE1209"/>
    <w:rsid w:val="00AF1C5D"/>
    <w:rsid w:val="00AF2CAE"/>
    <w:rsid w:val="00AF47AA"/>
    <w:rsid w:val="00B00915"/>
    <w:rsid w:val="00B02441"/>
    <w:rsid w:val="00B17804"/>
    <w:rsid w:val="00B204FB"/>
    <w:rsid w:val="00B21E5A"/>
    <w:rsid w:val="00B226C1"/>
    <w:rsid w:val="00B3694F"/>
    <w:rsid w:val="00B4322B"/>
    <w:rsid w:val="00B44C6D"/>
    <w:rsid w:val="00B47C36"/>
    <w:rsid w:val="00B5065D"/>
    <w:rsid w:val="00B524D9"/>
    <w:rsid w:val="00B5414B"/>
    <w:rsid w:val="00B562A8"/>
    <w:rsid w:val="00B62C26"/>
    <w:rsid w:val="00B72B10"/>
    <w:rsid w:val="00B759F4"/>
    <w:rsid w:val="00B75D12"/>
    <w:rsid w:val="00B82718"/>
    <w:rsid w:val="00B84C6A"/>
    <w:rsid w:val="00B85DB7"/>
    <w:rsid w:val="00B950FF"/>
    <w:rsid w:val="00BB22E8"/>
    <w:rsid w:val="00BB331E"/>
    <w:rsid w:val="00BB4D0F"/>
    <w:rsid w:val="00BD2BCA"/>
    <w:rsid w:val="00BD5A48"/>
    <w:rsid w:val="00BD6EA6"/>
    <w:rsid w:val="00BE2625"/>
    <w:rsid w:val="00BE349C"/>
    <w:rsid w:val="00BE79DC"/>
    <w:rsid w:val="00BF7F1A"/>
    <w:rsid w:val="00C03D6B"/>
    <w:rsid w:val="00C1048C"/>
    <w:rsid w:val="00C1539F"/>
    <w:rsid w:val="00C1677E"/>
    <w:rsid w:val="00C1767C"/>
    <w:rsid w:val="00C20423"/>
    <w:rsid w:val="00C24732"/>
    <w:rsid w:val="00C3036D"/>
    <w:rsid w:val="00C405DD"/>
    <w:rsid w:val="00C41A63"/>
    <w:rsid w:val="00C42792"/>
    <w:rsid w:val="00C51565"/>
    <w:rsid w:val="00C61BFF"/>
    <w:rsid w:val="00C629D5"/>
    <w:rsid w:val="00C64A2E"/>
    <w:rsid w:val="00C72B44"/>
    <w:rsid w:val="00C81895"/>
    <w:rsid w:val="00C84629"/>
    <w:rsid w:val="00C9160B"/>
    <w:rsid w:val="00C95C0F"/>
    <w:rsid w:val="00C97BAA"/>
    <w:rsid w:val="00CA176D"/>
    <w:rsid w:val="00CB033C"/>
    <w:rsid w:val="00CC0657"/>
    <w:rsid w:val="00CC5EA1"/>
    <w:rsid w:val="00CC7E66"/>
    <w:rsid w:val="00CE0460"/>
    <w:rsid w:val="00CF2282"/>
    <w:rsid w:val="00CF7396"/>
    <w:rsid w:val="00D008C8"/>
    <w:rsid w:val="00D04DF6"/>
    <w:rsid w:val="00D10571"/>
    <w:rsid w:val="00D15FAE"/>
    <w:rsid w:val="00D20397"/>
    <w:rsid w:val="00D25F49"/>
    <w:rsid w:val="00D264FC"/>
    <w:rsid w:val="00D32A11"/>
    <w:rsid w:val="00D32A4E"/>
    <w:rsid w:val="00D36C1D"/>
    <w:rsid w:val="00D41E45"/>
    <w:rsid w:val="00D4241E"/>
    <w:rsid w:val="00D52544"/>
    <w:rsid w:val="00D531EE"/>
    <w:rsid w:val="00D555F8"/>
    <w:rsid w:val="00D60A43"/>
    <w:rsid w:val="00D66559"/>
    <w:rsid w:val="00D67996"/>
    <w:rsid w:val="00D722ED"/>
    <w:rsid w:val="00D72B0D"/>
    <w:rsid w:val="00D77739"/>
    <w:rsid w:val="00D867F5"/>
    <w:rsid w:val="00D875C1"/>
    <w:rsid w:val="00D912D8"/>
    <w:rsid w:val="00D918EC"/>
    <w:rsid w:val="00DB1792"/>
    <w:rsid w:val="00DB79D1"/>
    <w:rsid w:val="00DC017C"/>
    <w:rsid w:val="00DC119A"/>
    <w:rsid w:val="00DC17B1"/>
    <w:rsid w:val="00DD2873"/>
    <w:rsid w:val="00DE1D5D"/>
    <w:rsid w:val="00DE292C"/>
    <w:rsid w:val="00DE2A26"/>
    <w:rsid w:val="00DE7C86"/>
    <w:rsid w:val="00E12C29"/>
    <w:rsid w:val="00E23963"/>
    <w:rsid w:val="00E274E3"/>
    <w:rsid w:val="00E33444"/>
    <w:rsid w:val="00E34DAD"/>
    <w:rsid w:val="00E36CBE"/>
    <w:rsid w:val="00E46B4D"/>
    <w:rsid w:val="00E5320D"/>
    <w:rsid w:val="00E62B91"/>
    <w:rsid w:val="00E62DD7"/>
    <w:rsid w:val="00E707F4"/>
    <w:rsid w:val="00E84D17"/>
    <w:rsid w:val="00E84F72"/>
    <w:rsid w:val="00E85335"/>
    <w:rsid w:val="00E923C8"/>
    <w:rsid w:val="00EC40C8"/>
    <w:rsid w:val="00ED0213"/>
    <w:rsid w:val="00EE166D"/>
    <w:rsid w:val="00EE6251"/>
    <w:rsid w:val="00EF1E87"/>
    <w:rsid w:val="00EF6CFE"/>
    <w:rsid w:val="00F05623"/>
    <w:rsid w:val="00F06EE0"/>
    <w:rsid w:val="00F14EA7"/>
    <w:rsid w:val="00F2045E"/>
    <w:rsid w:val="00F215DC"/>
    <w:rsid w:val="00F24451"/>
    <w:rsid w:val="00F313B2"/>
    <w:rsid w:val="00F349AD"/>
    <w:rsid w:val="00F36EFA"/>
    <w:rsid w:val="00F469FF"/>
    <w:rsid w:val="00F53698"/>
    <w:rsid w:val="00F53EA3"/>
    <w:rsid w:val="00F543F8"/>
    <w:rsid w:val="00F55009"/>
    <w:rsid w:val="00F6283C"/>
    <w:rsid w:val="00F637D4"/>
    <w:rsid w:val="00F67DF3"/>
    <w:rsid w:val="00F67F1C"/>
    <w:rsid w:val="00F7186B"/>
    <w:rsid w:val="00F73876"/>
    <w:rsid w:val="00F738CE"/>
    <w:rsid w:val="00F81E3A"/>
    <w:rsid w:val="00F9141E"/>
    <w:rsid w:val="00F91E4E"/>
    <w:rsid w:val="00FA61EA"/>
    <w:rsid w:val="00FB3D64"/>
    <w:rsid w:val="00FB6553"/>
    <w:rsid w:val="00FB76C3"/>
    <w:rsid w:val="00FC5F9F"/>
    <w:rsid w:val="00FD2059"/>
    <w:rsid w:val="00FD4525"/>
    <w:rsid w:val="00FF2128"/>
    <w:rsid w:val="00FF37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DF331B6D-3D07-4146-BDF0-B82C470655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tabs>
        <w:tab w:val="num" w:pos="1218"/>
      </w:tabs>
      <w:ind w:left="786"/>
      <w:jc w:val="both"/>
      <w:outlineLvl w:val="0"/>
    </w:pPr>
    <w:rPr>
      <w:sz w:val="28"/>
    </w:rPr>
  </w:style>
  <w:style w:type="paragraph" w:styleId="2">
    <w:name w:val="heading 2"/>
    <w:basedOn w:val="a"/>
    <w:next w:val="a"/>
    <w:qFormat/>
    <w:pPr>
      <w:keepNext/>
      <w:ind w:left="786"/>
      <w:jc w:val="center"/>
      <w:outlineLvl w:val="1"/>
    </w:pPr>
    <w:rPr>
      <w:sz w:val="28"/>
    </w:rPr>
  </w:style>
  <w:style w:type="paragraph" w:styleId="3">
    <w:name w:val="heading 3"/>
    <w:basedOn w:val="a"/>
    <w:next w:val="a"/>
    <w:qFormat/>
    <w:pPr>
      <w:keepNext/>
      <w:ind w:firstLine="284"/>
      <w:jc w:val="both"/>
      <w:outlineLvl w:val="2"/>
    </w:pPr>
    <w:rPr>
      <w:b/>
      <w:lang w:val="en-US"/>
    </w:rPr>
  </w:style>
  <w:style w:type="paragraph" w:styleId="5">
    <w:name w:val="heading 5"/>
    <w:basedOn w:val="a"/>
    <w:next w:val="a"/>
    <w:qFormat/>
    <w:rsid w:val="00142990"/>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pPr>
      <w:jc w:val="center"/>
    </w:pPr>
    <w:rPr>
      <w:sz w:val="28"/>
    </w:rPr>
  </w:style>
  <w:style w:type="paragraph" w:styleId="a4">
    <w:name w:val="Body Text Indent"/>
    <w:basedOn w:val="a"/>
    <w:pPr>
      <w:ind w:firstLine="426"/>
      <w:jc w:val="both"/>
    </w:pPr>
    <w:rPr>
      <w:sz w:val="28"/>
    </w:rPr>
  </w:style>
  <w:style w:type="paragraph" w:styleId="20">
    <w:name w:val="Body Text 2"/>
    <w:basedOn w:val="a"/>
    <w:pPr>
      <w:jc w:val="both"/>
    </w:pPr>
    <w:rPr>
      <w:sz w:val="28"/>
    </w:rPr>
  </w:style>
  <w:style w:type="character" w:styleId="a5">
    <w:name w:val="Hyperlink"/>
    <w:rPr>
      <w:color w:val="0000FF"/>
      <w:u w:val="single"/>
    </w:rPr>
  </w:style>
  <w:style w:type="paragraph" w:styleId="21">
    <w:name w:val="Body Text Indent 2"/>
    <w:basedOn w:val="a"/>
    <w:pPr>
      <w:ind w:firstLine="284"/>
      <w:jc w:val="both"/>
    </w:pPr>
    <w:rPr>
      <w:sz w:val="28"/>
    </w:rPr>
  </w:style>
  <w:style w:type="paragraph" w:styleId="30">
    <w:name w:val="Body Text Indent 3"/>
    <w:basedOn w:val="a"/>
    <w:pPr>
      <w:ind w:firstLine="284"/>
      <w:jc w:val="both"/>
    </w:pPr>
  </w:style>
  <w:style w:type="character" w:styleId="a6">
    <w:name w:val="FollowedHyperlink"/>
    <w:rPr>
      <w:color w:val="800080"/>
      <w:u w:val="single"/>
    </w:rPr>
  </w:style>
  <w:style w:type="paragraph" w:styleId="a7">
    <w:name w:val="Balloon Text"/>
    <w:basedOn w:val="a"/>
    <w:semiHidden/>
    <w:rPr>
      <w:rFonts w:ascii="Tahoma" w:hAnsi="Tahoma" w:cs="Tahoma"/>
      <w:sz w:val="16"/>
      <w:szCs w:val="16"/>
    </w:rPr>
  </w:style>
  <w:style w:type="table" w:styleId="a8">
    <w:name w:val="Table Grid"/>
    <w:basedOn w:val="a1"/>
    <w:rsid w:val="009767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vts48221">
    <w:name w:val="rvts48221"/>
    <w:basedOn w:val="a0"/>
    <w:rsid w:val="00400770"/>
  </w:style>
  <w:style w:type="paragraph" w:styleId="HTML">
    <w:name w:val="HTML Preformatted"/>
    <w:basedOn w:val="a"/>
    <w:rsid w:val="00720C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000000"/>
    </w:rPr>
  </w:style>
  <w:style w:type="paragraph" w:styleId="a9">
    <w:name w:val="Document Map"/>
    <w:basedOn w:val="a"/>
    <w:semiHidden/>
    <w:rsid w:val="00ED0213"/>
    <w:pPr>
      <w:shd w:val="clear" w:color="auto" w:fill="000080"/>
    </w:pPr>
    <w:rPr>
      <w:rFonts w:ascii="Tahoma" w:hAnsi="Tahoma" w:cs="Tahoma"/>
    </w:rPr>
  </w:style>
  <w:style w:type="paragraph" w:styleId="aa">
    <w:name w:val="header"/>
    <w:basedOn w:val="a"/>
    <w:rsid w:val="00B204FB"/>
    <w:pPr>
      <w:tabs>
        <w:tab w:val="center" w:pos="4677"/>
        <w:tab w:val="right" w:pos="9355"/>
      </w:tabs>
    </w:pPr>
  </w:style>
  <w:style w:type="paragraph" w:styleId="ab">
    <w:name w:val="footer"/>
    <w:basedOn w:val="a"/>
    <w:rsid w:val="00B204FB"/>
    <w:pPr>
      <w:tabs>
        <w:tab w:val="center" w:pos="4677"/>
        <w:tab w:val="right" w:pos="9355"/>
      </w:tabs>
    </w:pPr>
  </w:style>
  <w:style w:type="paragraph" w:customStyle="1" w:styleId="Default">
    <w:name w:val="Default"/>
    <w:rsid w:val="005A0972"/>
    <w:pPr>
      <w:autoSpaceDE w:val="0"/>
      <w:autoSpaceDN w:val="0"/>
      <w:adjustRightInd w:val="0"/>
    </w:pPr>
    <w:rPr>
      <w:rFonts w:eastAsia="Calibri"/>
      <w:color w:val="000000"/>
      <w:sz w:val="24"/>
      <w:szCs w:val="24"/>
      <w:lang w:eastAsia="en-US"/>
    </w:rPr>
  </w:style>
  <w:style w:type="character" w:styleId="ac">
    <w:name w:val="annotation reference"/>
    <w:semiHidden/>
    <w:rsid w:val="003F0634"/>
    <w:rPr>
      <w:sz w:val="16"/>
      <w:szCs w:val="16"/>
    </w:rPr>
  </w:style>
  <w:style w:type="paragraph" w:styleId="ad">
    <w:name w:val="annotation text"/>
    <w:basedOn w:val="a"/>
    <w:semiHidden/>
    <w:rsid w:val="003F0634"/>
  </w:style>
  <w:style w:type="character" w:styleId="ae">
    <w:name w:val="Strong"/>
    <w:uiPriority w:val="22"/>
    <w:qFormat/>
    <w:rsid w:val="000821AD"/>
    <w:rPr>
      <w:b/>
      <w:bCs/>
    </w:rPr>
  </w:style>
  <w:style w:type="character" w:customStyle="1" w:styleId="st">
    <w:name w:val="st"/>
    <w:basedOn w:val="a0"/>
    <w:rsid w:val="009B7392"/>
  </w:style>
  <w:style w:type="character" w:styleId="af">
    <w:name w:val="Emphasis"/>
    <w:uiPriority w:val="20"/>
    <w:qFormat/>
    <w:rsid w:val="009B7392"/>
    <w:rPr>
      <w:i/>
      <w:iCs/>
    </w:rPr>
  </w:style>
  <w:style w:type="paragraph" w:styleId="af0">
    <w:name w:val="List Paragraph"/>
    <w:basedOn w:val="a"/>
    <w:uiPriority w:val="34"/>
    <w:qFormat/>
    <w:rsid w:val="00E36CBE"/>
    <w:pPr>
      <w:spacing w:after="200" w:line="276" w:lineRule="auto"/>
      <w:ind w:left="720"/>
      <w:contextualSpacing/>
    </w:pPr>
    <w:rPr>
      <w:rFonts w:ascii="Calibri" w:eastAsia="Calibri" w:hAnsi="Calibri"/>
      <w:sz w:val="22"/>
      <w:szCs w:val="22"/>
      <w:lang w:eastAsia="en-US"/>
    </w:rPr>
  </w:style>
  <w:style w:type="character" w:customStyle="1" w:styleId="af1">
    <w:name w:val="Неразрешенное упоминание"/>
    <w:uiPriority w:val="99"/>
    <w:semiHidden/>
    <w:unhideWhenUsed/>
    <w:rsid w:val="004B7AA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6884657">
      <w:bodyDiv w:val="1"/>
      <w:marLeft w:val="0"/>
      <w:marRight w:val="0"/>
      <w:marTop w:val="0"/>
      <w:marBottom w:val="0"/>
      <w:divBdr>
        <w:top w:val="none" w:sz="0" w:space="0" w:color="auto"/>
        <w:left w:val="none" w:sz="0" w:space="0" w:color="auto"/>
        <w:bottom w:val="none" w:sz="0" w:space="0" w:color="auto"/>
        <w:right w:val="none" w:sz="0" w:space="0" w:color="auto"/>
      </w:divBdr>
    </w:div>
    <w:div w:id="1522546864">
      <w:bodyDiv w:val="1"/>
      <w:marLeft w:val="0"/>
      <w:marRight w:val="0"/>
      <w:marTop w:val="0"/>
      <w:marBottom w:val="0"/>
      <w:divBdr>
        <w:top w:val="none" w:sz="0" w:space="0" w:color="auto"/>
        <w:left w:val="none" w:sz="0" w:space="0" w:color="auto"/>
        <w:bottom w:val="none" w:sz="0" w:space="0" w:color="auto"/>
        <w:right w:val="none" w:sz="0" w:space="0" w:color="auto"/>
      </w:divBdr>
    </w:div>
    <w:div w:id="1887371397">
      <w:bodyDiv w:val="1"/>
      <w:marLeft w:val="0"/>
      <w:marRight w:val="0"/>
      <w:marTop w:val="0"/>
      <w:marBottom w:val="0"/>
      <w:divBdr>
        <w:top w:val="none" w:sz="0" w:space="0" w:color="auto"/>
        <w:left w:val="none" w:sz="0" w:space="0" w:color="auto"/>
        <w:bottom w:val="none" w:sz="0" w:space="0" w:color="auto"/>
        <w:right w:val="none" w:sz="0" w:space="0" w:color="auto"/>
      </w:divBdr>
      <w:divsChild>
        <w:div w:id="48382016">
          <w:marLeft w:val="0"/>
          <w:marRight w:val="0"/>
          <w:marTop w:val="0"/>
          <w:marBottom w:val="0"/>
          <w:divBdr>
            <w:top w:val="none" w:sz="0" w:space="0" w:color="auto"/>
            <w:left w:val="none" w:sz="0" w:space="0" w:color="auto"/>
            <w:bottom w:val="none" w:sz="0" w:space="0" w:color="auto"/>
            <w:right w:val="none" w:sz="0" w:space="0" w:color="auto"/>
          </w:divBdr>
          <w:divsChild>
            <w:div w:id="106199444">
              <w:marLeft w:val="0"/>
              <w:marRight w:val="0"/>
              <w:marTop w:val="0"/>
              <w:marBottom w:val="0"/>
              <w:divBdr>
                <w:top w:val="none" w:sz="0" w:space="0" w:color="auto"/>
                <w:left w:val="none" w:sz="0" w:space="0" w:color="auto"/>
                <w:bottom w:val="none" w:sz="0" w:space="0" w:color="auto"/>
                <w:right w:val="none" w:sz="0" w:space="0" w:color="auto"/>
              </w:divBdr>
            </w:div>
            <w:div w:id="1256130954">
              <w:marLeft w:val="0"/>
              <w:marRight w:val="0"/>
              <w:marTop w:val="0"/>
              <w:marBottom w:val="0"/>
              <w:divBdr>
                <w:top w:val="none" w:sz="0" w:space="0" w:color="auto"/>
                <w:left w:val="none" w:sz="0" w:space="0" w:color="auto"/>
                <w:bottom w:val="none" w:sz="0" w:space="0" w:color="auto"/>
                <w:right w:val="none" w:sz="0" w:space="0" w:color="auto"/>
              </w:divBdr>
            </w:div>
          </w:divsChild>
        </w:div>
        <w:div w:id="1148670895">
          <w:marLeft w:val="0"/>
          <w:marRight w:val="0"/>
          <w:marTop w:val="0"/>
          <w:marBottom w:val="0"/>
          <w:divBdr>
            <w:top w:val="none" w:sz="0" w:space="0" w:color="auto"/>
            <w:left w:val="none" w:sz="0" w:space="0" w:color="auto"/>
            <w:bottom w:val="none" w:sz="0" w:space="0" w:color="auto"/>
            <w:right w:val="none" w:sz="0" w:space="0" w:color="auto"/>
          </w:divBdr>
          <w:divsChild>
            <w:div w:id="1542550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ivanov@tpu.ru" TargetMode="External"/><Relationship Id="rId3" Type="http://schemas.openxmlformats.org/officeDocument/2006/relationships/settings" Target="settings.xml"/><Relationship Id="rId7" Type="http://schemas.openxmlformats.org/officeDocument/2006/relationships/hyperlink" Target="mailto:ivanov@tpu.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mailto:ivanov@tpu.ru" TargetMode="Externa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7</Pages>
  <Words>1597</Words>
  <Characters>9107</Characters>
  <Application>Microsoft Office Word</Application>
  <DocSecurity>0</DocSecurity>
  <Lines>75</Lines>
  <Paragraphs>21</Paragraphs>
  <ScaleCrop>false</ScaleCrop>
  <HeadingPairs>
    <vt:vector size="2" baseType="variant">
      <vt:variant>
        <vt:lpstr>Название</vt:lpstr>
      </vt:variant>
      <vt:variant>
        <vt:i4>1</vt:i4>
      </vt:variant>
    </vt:vector>
  </HeadingPairs>
  <TitlesOfParts>
    <vt:vector size="1" baseType="lpstr">
      <vt:lpstr>инф.письмо 2007</vt:lpstr>
    </vt:vector>
  </TitlesOfParts>
  <Company/>
  <LinksUpToDate>false</LinksUpToDate>
  <CharactersWithSpaces>10683</CharactersWithSpaces>
  <SharedDoc>false</SharedDoc>
  <HLinks>
    <vt:vector size="18" baseType="variant">
      <vt:variant>
        <vt:i4>7209047</vt:i4>
      </vt:variant>
      <vt:variant>
        <vt:i4>6</vt:i4>
      </vt:variant>
      <vt:variant>
        <vt:i4>0</vt:i4>
      </vt:variant>
      <vt:variant>
        <vt:i4>5</vt:i4>
      </vt:variant>
      <vt:variant>
        <vt:lpwstr>mailto:ivanov@tpu.ru</vt:lpwstr>
      </vt:variant>
      <vt:variant>
        <vt:lpwstr/>
      </vt:variant>
      <vt:variant>
        <vt:i4>7209047</vt:i4>
      </vt:variant>
      <vt:variant>
        <vt:i4>3</vt:i4>
      </vt:variant>
      <vt:variant>
        <vt:i4>0</vt:i4>
      </vt:variant>
      <vt:variant>
        <vt:i4>5</vt:i4>
      </vt:variant>
      <vt:variant>
        <vt:lpwstr>mailto:ivanov@tpu.ru</vt:lpwstr>
      </vt:variant>
      <vt:variant>
        <vt:lpwstr/>
      </vt:variant>
      <vt:variant>
        <vt:i4>7209047</vt:i4>
      </vt:variant>
      <vt:variant>
        <vt:i4>0</vt:i4>
      </vt:variant>
      <vt:variant>
        <vt:i4>0</vt:i4>
      </vt:variant>
      <vt:variant>
        <vt:i4>5</vt:i4>
      </vt:variant>
      <vt:variant>
        <vt:lpwstr>mailto:ivanov@tpu.ru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инф.письмо 2007</dc:title>
  <dc:subject/>
  <dc:creator>Gulnara Voronova</dc:creator>
  <cp:keywords/>
  <cp:lastModifiedBy>Gulnara Voronova</cp:lastModifiedBy>
  <cp:revision>4</cp:revision>
  <cp:lastPrinted>2012-11-26T03:28:00Z</cp:lastPrinted>
  <dcterms:created xsi:type="dcterms:W3CDTF">2023-11-28T08:55:00Z</dcterms:created>
  <dcterms:modified xsi:type="dcterms:W3CDTF">2023-11-29T10:38:00Z</dcterms:modified>
</cp:coreProperties>
</file>