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9" w:rsidRPr="00BF4A26" w:rsidRDefault="00DC2D69" w:rsidP="00DC2D69">
      <w:pPr>
        <w:shd w:val="clear" w:color="auto" w:fill="8DB3E2"/>
        <w:jc w:val="center"/>
        <w:rPr>
          <w:b/>
          <w:i/>
          <w:sz w:val="36"/>
          <w:szCs w:val="32"/>
        </w:rPr>
      </w:pPr>
      <w:r w:rsidRPr="00BF4A26">
        <w:rPr>
          <w:b/>
          <w:i/>
          <w:sz w:val="36"/>
          <w:szCs w:val="32"/>
        </w:rPr>
        <w:t>Информационное пис</w:t>
      </w:r>
      <w:r w:rsidRPr="00BF4A26">
        <w:rPr>
          <w:b/>
          <w:i/>
          <w:sz w:val="36"/>
          <w:szCs w:val="32"/>
        </w:rPr>
        <w:t>ь</w:t>
      </w:r>
      <w:r w:rsidRPr="00BF4A26">
        <w:rPr>
          <w:b/>
          <w:i/>
          <w:sz w:val="36"/>
          <w:szCs w:val="32"/>
        </w:rPr>
        <w:t>мо</w:t>
      </w:r>
    </w:p>
    <w:p w:rsidR="00DC2D69" w:rsidRPr="00153B83" w:rsidRDefault="00DC2D69" w:rsidP="00DC2D69">
      <w:pPr>
        <w:shd w:val="clear" w:color="auto" w:fill="8DB3E2"/>
        <w:jc w:val="center"/>
        <w:rPr>
          <w:b/>
          <w:i/>
          <w:sz w:val="8"/>
          <w:szCs w:val="32"/>
        </w:rPr>
      </w:pPr>
    </w:p>
    <w:p w:rsidR="00DC2D69" w:rsidRPr="00153B83" w:rsidRDefault="00DC2D69" w:rsidP="00DC2D69">
      <w:pPr>
        <w:jc w:val="center"/>
        <w:rPr>
          <w:sz w:val="16"/>
        </w:rPr>
      </w:pPr>
      <w:r w:rsidRPr="00153B83">
        <w:rPr>
          <w:noProof/>
          <w:sz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65405</wp:posOffset>
            </wp:positionV>
            <wp:extent cx="1108710" cy="1108710"/>
            <wp:effectExtent l="0" t="0" r="0" b="0"/>
            <wp:wrapSquare wrapText="bothSides"/>
            <wp:docPr id="10" name="Рисунок 10" descr="BM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MST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D69" w:rsidRPr="00A874AA" w:rsidRDefault="00DC2D69" w:rsidP="00DC2D69">
      <w:pPr>
        <w:tabs>
          <w:tab w:val="left" w:pos="3969"/>
        </w:tabs>
        <w:rPr>
          <w:sz w:val="12"/>
        </w:rPr>
      </w:pPr>
      <w:r>
        <w:rPr>
          <w:noProof/>
          <w:sz w:val="12"/>
        </w:rPr>
        <w:drawing>
          <wp:inline distT="0" distB="0" distL="0" distR="0" wp14:anchorId="5F24443C" wp14:editId="0D5A9AC6">
            <wp:extent cx="1790700" cy="1066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69" w:rsidRPr="00153B83" w:rsidRDefault="00DC2D69" w:rsidP="00DC2D69">
      <w:pPr>
        <w:shd w:val="clear" w:color="auto" w:fill="8DB3E2"/>
        <w:jc w:val="center"/>
        <w:rPr>
          <w:color w:val="CCCCCC"/>
          <w:sz w:val="6"/>
        </w:rPr>
      </w:pPr>
    </w:p>
    <w:p w:rsidR="00DC2D69" w:rsidRPr="00BF4A26" w:rsidRDefault="00DC2D69" w:rsidP="00DC2D69">
      <w:pPr>
        <w:shd w:val="clear" w:color="auto" w:fill="8DB3E2"/>
        <w:jc w:val="center"/>
        <w:rPr>
          <w:b/>
          <w:sz w:val="28"/>
        </w:rPr>
      </w:pPr>
      <w:r w:rsidRPr="00BF4A26">
        <w:rPr>
          <w:b/>
          <w:sz w:val="28"/>
          <w:lang w:val="en-US"/>
        </w:rPr>
        <w:t>XV</w:t>
      </w:r>
      <w:r w:rsidRPr="00BF4A26">
        <w:rPr>
          <w:b/>
          <w:sz w:val="28"/>
        </w:rPr>
        <w:t xml:space="preserve"> Всероссийская конференция </w:t>
      </w:r>
    </w:p>
    <w:p w:rsidR="00DC2D69" w:rsidRPr="00BF4A26" w:rsidRDefault="00DC2D69" w:rsidP="00DC2D69">
      <w:pPr>
        <w:shd w:val="clear" w:color="auto" w:fill="8DB3E2"/>
        <w:jc w:val="center"/>
        <w:rPr>
          <w:b/>
          <w:sz w:val="28"/>
        </w:rPr>
      </w:pPr>
      <w:r w:rsidRPr="00BF4A26">
        <w:rPr>
          <w:b/>
          <w:sz w:val="28"/>
        </w:rPr>
        <w:t>молодых ученых и специ</w:t>
      </w:r>
      <w:r w:rsidRPr="00BF4A26">
        <w:rPr>
          <w:b/>
          <w:sz w:val="28"/>
        </w:rPr>
        <w:t>а</w:t>
      </w:r>
      <w:r w:rsidRPr="00BF4A26">
        <w:rPr>
          <w:b/>
          <w:sz w:val="28"/>
        </w:rPr>
        <w:t>листов</w:t>
      </w:r>
    </w:p>
    <w:p w:rsidR="00DC2D69" w:rsidRPr="00BF4A26" w:rsidRDefault="00DC2D69" w:rsidP="00DC2D69">
      <w:pPr>
        <w:shd w:val="clear" w:color="auto" w:fill="8DB3E2"/>
        <w:jc w:val="center"/>
        <w:rPr>
          <w:b/>
          <w:smallCaps/>
          <w:sz w:val="36"/>
          <w:szCs w:val="32"/>
        </w:rPr>
      </w:pPr>
      <w:r w:rsidRPr="00BF4A26">
        <w:rPr>
          <w:b/>
          <w:smallCaps/>
          <w:sz w:val="36"/>
          <w:szCs w:val="32"/>
        </w:rPr>
        <w:t>«</w:t>
      </w:r>
      <w:r w:rsidRPr="00BF4A26">
        <w:rPr>
          <w:b/>
          <w:caps/>
          <w:sz w:val="36"/>
          <w:szCs w:val="32"/>
        </w:rPr>
        <w:t>Будущее машиностро</w:t>
      </w:r>
      <w:r w:rsidRPr="00BF4A26">
        <w:rPr>
          <w:b/>
          <w:caps/>
          <w:sz w:val="36"/>
          <w:szCs w:val="32"/>
        </w:rPr>
        <w:t>е</w:t>
      </w:r>
      <w:r w:rsidRPr="00BF4A26">
        <w:rPr>
          <w:b/>
          <w:caps/>
          <w:sz w:val="36"/>
          <w:szCs w:val="32"/>
        </w:rPr>
        <w:t>ния России</w:t>
      </w:r>
      <w:r w:rsidRPr="00BF4A26">
        <w:rPr>
          <w:b/>
          <w:smallCaps/>
          <w:sz w:val="36"/>
          <w:szCs w:val="32"/>
        </w:rPr>
        <w:t>»</w:t>
      </w:r>
    </w:p>
    <w:p w:rsidR="00DC2D69" w:rsidRPr="00DC2D69" w:rsidRDefault="00DC2D69" w:rsidP="00DC2D69">
      <w:pPr>
        <w:spacing w:line="216" w:lineRule="auto"/>
        <w:jc w:val="center"/>
        <w:rPr>
          <w:b/>
          <w:szCs w:val="20"/>
        </w:rPr>
      </w:pPr>
    </w:p>
    <w:p w:rsidR="00DC2D69" w:rsidRPr="00DC2D69" w:rsidRDefault="00DC2D69" w:rsidP="00DC2D69">
      <w:pPr>
        <w:spacing w:line="216" w:lineRule="auto"/>
        <w:jc w:val="center"/>
        <w:rPr>
          <w:b/>
          <w:i/>
          <w:sz w:val="36"/>
        </w:rPr>
      </w:pPr>
      <w:r w:rsidRPr="00DC2D69">
        <w:rPr>
          <w:b/>
          <w:i/>
          <w:sz w:val="36"/>
        </w:rPr>
        <w:t>20 – 24 сентября 2022 г.</w:t>
      </w:r>
    </w:p>
    <w:p w:rsidR="00DC2D69" w:rsidRPr="00DC2D69" w:rsidRDefault="00DC2D69" w:rsidP="00DC2D69">
      <w:pPr>
        <w:spacing w:line="216" w:lineRule="auto"/>
        <w:jc w:val="center"/>
        <w:rPr>
          <w:b/>
          <w:i/>
        </w:rPr>
      </w:pPr>
    </w:p>
    <w:p w:rsidR="00DC2D69" w:rsidRPr="00DC2D69" w:rsidRDefault="00DC2D69" w:rsidP="00DC2D69">
      <w:pPr>
        <w:spacing w:line="216" w:lineRule="auto"/>
        <w:jc w:val="center"/>
        <w:rPr>
          <w:b/>
          <w:i/>
          <w:szCs w:val="22"/>
        </w:rPr>
      </w:pPr>
      <w:r w:rsidRPr="00DC2D69">
        <w:rPr>
          <w:b/>
          <w:i/>
          <w:szCs w:val="22"/>
        </w:rPr>
        <w:t>Московский государственный т</w:t>
      </w:r>
      <w:r w:rsidRPr="00DC2D69">
        <w:rPr>
          <w:b/>
          <w:i/>
          <w:szCs w:val="22"/>
        </w:rPr>
        <w:t>ехнический университет имени Н.</w:t>
      </w:r>
      <w:r w:rsidRPr="00DC2D69">
        <w:rPr>
          <w:b/>
          <w:i/>
          <w:szCs w:val="22"/>
        </w:rPr>
        <w:t>Э. Баумана</w:t>
      </w:r>
    </w:p>
    <w:p w:rsidR="00DC2D69" w:rsidRDefault="00DC2D69" w:rsidP="00DC2D69">
      <w:pPr>
        <w:spacing w:line="216" w:lineRule="auto"/>
        <w:jc w:val="center"/>
        <w:rPr>
          <w:b/>
          <w:i/>
          <w:sz w:val="22"/>
          <w:szCs w:val="22"/>
        </w:rPr>
      </w:pPr>
    </w:p>
    <w:p w:rsidR="00DC2D69" w:rsidRPr="00DC2D69" w:rsidRDefault="00DC2D69" w:rsidP="00DC2D69">
      <w:pPr>
        <w:jc w:val="center"/>
        <w:rPr>
          <w:b/>
          <w:i/>
          <w:sz w:val="28"/>
          <w:szCs w:val="28"/>
        </w:rPr>
      </w:pPr>
      <w:r w:rsidRPr="00DC2D69">
        <w:rPr>
          <w:b/>
          <w:i/>
          <w:sz w:val="28"/>
          <w:szCs w:val="28"/>
        </w:rPr>
        <w:t>Уважаемые коллеги!</w:t>
      </w:r>
    </w:p>
    <w:p w:rsidR="00DC2D69" w:rsidRPr="00DC2D69" w:rsidRDefault="00DC2D69" w:rsidP="00DC2D69">
      <w:pPr>
        <w:jc w:val="center"/>
        <w:rPr>
          <w:sz w:val="14"/>
          <w:szCs w:val="28"/>
        </w:rPr>
      </w:pP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Оргкомитет приглашает Вас принять участие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в работе Всероссийской конференции молодых ученых и специалистов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«Будущее машиностроения России»</w:t>
      </w:r>
    </w:p>
    <w:p w:rsidR="00DC2D69" w:rsidRPr="00DC2D69" w:rsidRDefault="00DC2D69" w:rsidP="00DC2D69">
      <w:pPr>
        <w:jc w:val="center"/>
        <w:rPr>
          <w:sz w:val="16"/>
          <w:szCs w:val="28"/>
        </w:rPr>
      </w:pPr>
    </w:p>
    <w:p w:rsidR="00DC2D69" w:rsidRPr="00DC2D69" w:rsidRDefault="00DC2D69" w:rsidP="00DC2D69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  <w:u w:val="single"/>
        </w:rPr>
        <w:t>Руководители конференции</w:t>
      </w:r>
    </w:p>
    <w:p w:rsid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 xml:space="preserve">Председатель Общероссийской общественной организации 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«Союз машиностроителей России»</w:t>
      </w:r>
    </w:p>
    <w:p w:rsidR="00DC2D69" w:rsidRPr="00DC2D69" w:rsidRDefault="00DC2D69" w:rsidP="00DC2D69">
      <w:pPr>
        <w:jc w:val="center"/>
        <w:rPr>
          <w:b/>
          <w:i/>
          <w:sz w:val="28"/>
          <w:szCs w:val="28"/>
        </w:rPr>
      </w:pPr>
      <w:r w:rsidRPr="00DC2D69">
        <w:rPr>
          <w:b/>
          <w:i/>
          <w:sz w:val="28"/>
          <w:szCs w:val="28"/>
        </w:rPr>
        <w:t xml:space="preserve">Сергей Викторович Чемезов </w:t>
      </w:r>
    </w:p>
    <w:p w:rsidR="00DC2D69" w:rsidRPr="00DC2D69" w:rsidRDefault="00DC2D69" w:rsidP="00DC2D69">
      <w:pPr>
        <w:jc w:val="center"/>
        <w:rPr>
          <w:sz w:val="16"/>
          <w:szCs w:val="28"/>
        </w:rPr>
      </w:pP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И.о. Ректора МГТУ им. Н.Э. Баумана</w:t>
      </w:r>
    </w:p>
    <w:p w:rsidR="00DC2D69" w:rsidRPr="00DC2D69" w:rsidRDefault="00DC2D69" w:rsidP="00DC2D69">
      <w:pPr>
        <w:jc w:val="center"/>
        <w:rPr>
          <w:b/>
          <w:i/>
          <w:sz w:val="28"/>
          <w:szCs w:val="28"/>
        </w:rPr>
      </w:pPr>
      <w:r w:rsidRPr="00DC2D69">
        <w:rPr>
          <w:b/>
          <w:i/>
          <w:sz w:val="28"/>
          <w:szCs w:val="28"/>
        </w:rPr>
        <w:t>Михаил Валерьевич Гордин</w:t>
      </w:r>
    </w:p>
    <w:p w:rsidR="00DC2D69" w:rsidRPr="00DC2D69" w:rsidRDefault="00DC2D69" w:rsidP="00DC2D69">
      <w:pPr>
        <w:jc w:val="center"/>
        <w:rPr>
          <w:color w:val="010088"/>
          <w:sz w:val="16"/>
          <w:szCs w:val="28"/>
        </w:rPr>
      </w:pP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Первый вице-президент Общероссийской общественной организации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«Союз машиностроителей России»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Первый заместитель Председателя Общероссийской общественной организации</w:t>
      </w:r>
      <w:r>
        <w:rPr>
          <w:sz w:val="28"/>
          <w:szCs w:val="28"/>
        </w:rPr>
        <w:t xml:space="preserve"> </w:t>
      </w:r>
      <w:r w:rsidRPr="00DC2D69">
        <w:rPr>
          <w:sz w:val="28"/>
          <w:szCs w:val="28"/>
        </w:rPr>
        <w:t>«Союз машиностроителей России»</w:t>
      </w:r>
    </w:p>
    <w:p w:rsidR="00DC2D69" w:rsidRPr="00DC2D69" w:rsidRDefault="00DC2D69" w:rsidP="00DC2D69">
      <w:pPr>
        <w:jc w:val="center"/>
        <w:rPr>
          <w:b/>
          <w:i/>
          <w:sz w:val="28"/>
          <w:szCs w:val="28"/>
        </w:rPr>
      </w:pPr>
      <w:r w:rsidRPr="00DC2D69">
        <w:rPr>
          <w:b/>
          <w:i/>
          <w:sz w:val="28"/>
          <w:szCs w:val="28"/>
        </w:rPr>
        <w:t>Гутенев Владимир Владимирович</w:t>
      </w:r>
    </w:p>
    <w:p w:rsidR="00DC2D69" w:rsidRPr="00DC2D69" w:rsidRDefault="00DC2D69" w:rsidP="00DC2D69">
      <w:pPr>
        <w:jc w:val="center"/>
        <w:rPr>
          <w:b/>
          <w:i/>
          <w:sz w:val="28"/>
          <w:szCs w:val="28"/>
        </w:rPr>
      </w:pPr>
    </w:p>
    <w:p w:rsidR="00DC2D69" w:rsidRPr="00DC2D69" w:rsidRDefault="00DC2D69" w:rsidP="00DC2D69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  <w:u w:val="single"/>
        </w:rPr>
        <w:t>Тематика конференции</w:t>
      </w:r>
    </w:p>
    <w:p w:rsidR="00DC2D69" w:rsidRPr="00BF4A26" w:rsidRDefault="00DC2D69" w:rsidP="00DC2D69">
      <w:pPr>
        <w:jc w:val="center"/>
        <w:rPr>
          <w:sz w:val="18"/>
          <w:szCs w:val="28"/>
        </w:rPr>
      </w:pP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 xml:space="preserve">Обсуждение широкого круга вопросов, связанных с использованием последних достижений науки, 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техники и технологии в машиностроении</w:t>
      </w:r>
    </w:p>
    <w:p w:rsidR="00DC2D69" w:rsidRPr="00BF4A26" w:rsidRDefault="00DC2D69" w:rsidP="00DC2D69">
      <w:pPr>
        <w:jc w:val="center"/>
        <w:rPr>
          <w:sz w:val="18"/>
          <w:szCs w:val="28"/>
        </w:rPr>
      </w:pPr>
    </w:p>
    <w:p w:rsidR="00DC2D69" w:rsidRPr="00DC2D69" w:rsidRDefault="00DC2D69" w:rsidP="00DC2D69">
      <w:pPr>
        <w:shd w:val="clear" w:color="auto" w:fill="B6DDE8"/>
        <w:jc w:val="center"/>
        <w:rPr>
          <w:sz w:val="28"/>
          <w:szCs w:val="28"/>
          <w:u w:val="single"/>
        </w:rPr>
      </w:pPr>
      <w:r w:rsidRPr="00DC2D69">
        <w:rPr>
          <w:b/>
          <w:sz w:val="28"/>
          <w:szCs w:val="28"/>
          <w:u w:val="single"/>
        </w:rPr>
        <w:t>Языки конференции</w:t>
      </w:r>
    </w:p>
    <w:p w:rsidR="00DC2D69" w:rsidRPr="00BF4A26" w:rsidRDefault="00DC2D69" w:rsidP="00DC2D69">
      <w:pPr>
        <w:ind w:right="-110"/>
        <w:jc w:val="center"/>
        <w:rPr>
          <w:sz w:val="18"/>
          <w:szCs w:val="28"/>
        </w:rPr>
      </w:pPr>
    </w:p>
    <w:p w:rsidR="00DC2D69" w:rsidRPr="00DC2D69" w:rsidRDefault="00DC2D69" w:rsidP="00DC2D69">
      <w:pPr>
        <w:ind w:right="-110"/>
        <w:jc w:val="center"/>
        <w:rPr>
          <w:i/>
          <w:sz w:val="28"/>
          <w:szCs w:val="28"/>
        </w:rPr>
      </w:pPr>
      <w:r w:rsidRPr="00DC2D69">
        <w:rPr>
          <w:sz w:val="28"/>
          <w:szCs w:val="28"/>
        </w:rPr>
        <w:t xml:space="preserve">Рабочий язык конференции – </w:t>
      </w:r>
      <w:r w:rsidRPr="00DC2D69">
        <w:rPr>
          <w:i/>
          <w:sz w:val="28"/>
          <w:szCs w:val="28"/>
        </w:rPr>
        <w:t>русский</w:t>
      </w:r>
    </w:p>
    <w:p w:rsidR="00DC2D69" w:rsidRPr="00BF4A26" w:rsidRDefault="00DC2D69" w:rsidP="00DC2D69">
      <w:pPr>
        <w:ind w:right="-110"/>
        <w:jc w:val="center"/>
        <w:rPr>
          <w:i/>
          <w:sz w:val="18"/>
          <w:szCs w:val="28"/>
        </w:rPr>
      </w:pPr>
    </w:p>
    <w:p w:rsidR="00DC2D69" w:rsidRPr="00DC2D69" w:rsidRDefault="00DC2D69" w:rsidP="00DC2D69">
      <w:pPr>
        <w:shd w:val="clear" w:color="auto" w:fill="B6DDE8"/>
        <w:jc w:val="center"/>
        <w:rPr>
          <w:sz w:val="28"/>
          <w:szCs w:val="28"/>
          <w:u w:val="single"/>
        </w:rPr>
      </w:pPr>
      <w:r w:rsidRPr="00DC2D69">
        <w:rPr>
          <w:b/>
          <w:sz w:val="28"/>
          <w:szCs w:val="28"/>
          <w:u w:val="single"/>
        </w:rPr>
        <w:t>Формы работы конференции</w:t>
      </w:r>
    </w:p>
    <w:p w:rsidR="00DC2D69" w:rsidRDefault="00DC2D69" w:rsidP="00DC2D69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sz w:val="28"/>
          <w:szCs w:val="28"/>
        </w:rPr>
      </w:pPr>
      <w:r w:rsidRPr="00DC2D69">
        <w:rPr>
          <w:sz w:val="28"/>
          <w:szCs w:val="28"/>
        </w:rPr>
        <w:t>Работа конференции предусматривает пленарные и секционные заседания</w:t>
      </w:r>
    </w:p>
    <w:p w:rsidR="00BF4A26" w:rsidRPr="00DC2D69" w:rsidRDefault="00BF4A26" w:rsidP="00DC2D69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DC2D69" w:rsidRPr="00DC2D69" w:rsidRDefault="00DC2D69" w:rsidP="00DC2D69">
      <w:pPr>
        <w:shd w:val="clear" w:color="auto" w:fill="8DB3E2"/>
        <w:jc w:val="center"/>
        <w:rPr>
          <w:b/>
          <w:sz w:val="28"/>
          <w:szCs w:val="28"/>
        </w:rPr>
      </w:pPr>
      <w:r w:rsidRPr="00DC2D69">
        <w:rPr>
          <w:b/>
          <w:sz w:val="28"/>
          <w:szCs w:val="28"/>
          <w:shd w:val="clear" w:color="auto" w:fill="8DB3E2"/>
        </w:rPr>
        <w:lastRenderedPageBreak/>
        <w:t>ОСНОВНЫЕ НАПРАВЛЕНИЯ РАБОТЫ</w:t>
      </w:r>
    </w:p>
    <w:p w:rsidR="00DC2D69" w:rsidRPr="00DC2D69" w:rsidRDefault="00DC2D69" w:rsidP="00DC2D69">
      <w:pPr>
        <w:jc w:val="center"/>
        <w:rPr>
          <w:sz w:val="28"/>
          <w:szCs w:val="28"/>
        </w:rPr>
      </w:pPr>
    </w:p>
    <w:p w:rsidR="00DC2D69" w:rsidRDefault="00DC2D69" w:rsidP="00DC2D69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6DDE8"/>
        <w:spacing w:line="240" w:lineRule="auto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</w:rPr>
        <w:t xml:space="preserve">А. </w:t>
      </w:r>
      <w:r w:rsidRPr="00DC2D69">
        <w:rPr>
          <w:b/>
          <w:sz w:val="28"/>
          <w:szCs w:val="28"/>
          <w:u w:val="single"/>
        </w:rPr>
        <w:t>Машиностроительные технологии</w:t>
      </w:r>
    </w:p>
    <w:p w:rsidR="008B7220" w:rsidRPr="008B7220" w:rsidRDefault="008B7220" w:rsidP="008B7220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b/>
          <w:sz w:val="14"/>
          <w:szCs w:val="28"/>
          <w:u w:val="single"/>
        </w:rPr>
      </w:pP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Металлорежущие станки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Инструментальная техника и технологии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Технология машиностроения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Метрология и взаимозаменяемость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Литейные технологии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Технологии обработки давлением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Технологии сварки и диагностики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Материаловедение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Промышленный дизайн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Оборудование и технологии прокатки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Электронные технологии в машиностроении</w:t>
      </w: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Лазерные технологии в машиностроении</w:t>
      </w:r>
    </w:p>
    <w:p w:rsid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87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DC2D69">
        <w:rPr>
          <w:sz w:val="28"/>
          <w:szCs w:val="28"/>
        </w:rPr>
        <w:t>Реновационные технологии в машиностроении</w:t>
      </w:r>
    </w:p>
    <w:p w:rsidR="008B7220" w:rsidRPr="008B7220" w:rsidRDefault="008B7220" w:rsidP="008B7220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84"/>
        <w:rPr>
          <w:szCs w:val="28"/>
        </w:rPr>
      </w:pPr>
    </w:p>
    <w:p w:rsidR="00DC2D69" w:rsidRDefault="00DC2D69" w:rsidP="00DC2D69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</w:rPr>
        <w:t xml:space="preserve">Б. </w:t>
      </w:r>
      <w:r w:rsidRPr="00DC2D69">
        <w:rPr>
          <w:b/>
          <w:sz w:val="28"/>
          <w:szCs w:val="28"/>
          <w:u w:val="single"/>
        </w:rPr>
        <w:t>Энергомашиностроение</w:t>
      </w:r>
    </w:p>
    <w:p w:rsidR="008B7220" w:rsidRPr="008B7220" w:rsidRDefault="008B7220" w:rsidP="008B7220">
      <w:pPr>
        <w:jc w:val="center"/>
        <w:rPr>
          <w:b/>
          <w:sz w:val="18"/>
          <w:szCs w:val="28"/>
          <w:u w:val="single"/>
        </w:rPr>
      </w:pPr>
    </w:p>
    <w:p w:rsidR="00DC2D69" w:rsidRPr="00DC2D69" w:rsidRDefault="00DC2D69" w:rsidP="00DC2D69">
      <w:pPr>
        <w:numPr>
          <w:ilvl w:val="1"/>
          <w:numId w:val="1"/>
        </w:numPr>
        <w:tabs>
          <w:tab w:val="clear" w:pos="1440"/>
          <w:tab w:val="num" w:pos="284"/>
        </w:tabs>
        <w:ind w:left="284" w:hanging="266"/>
        <w:rPr>
          <w:sz w:val="28"/>
          <w:szCs w:val="28"/>
          <w:u w:val="single"/>
        </w:rPr>
      </w:pPr>
      <w:r w:rsidRPr="00DC2D69">
        <w:rPr>
          <w:sz w:val="28"/>
          <w:szCs w:val="28"/>
        </w:rPr>
        <w:t>Теплофизика энергоустановок двигателей</w:t>
      </w:r>
    </w:p>
    <w:p w:rsidR="00DC2D69" w:rsidRPr="00DC2D69" w:rsidRDefault="00DC2D69" w:rsidP="00DC2D69">
      <w:pPr>
        <w:numPr>
          <w:ilvl w:val="1"/>
          <w:numId w:val="1"/>
        </w:numPr>
        <w:tabs>
          <w:tab w:val="clear" w:pos="1440"/>
          <w:tab w:val="num" w:pos="284"/>
        </w:tabs>
        <w:ind w:left="284" w:hanging="266"/>
        <w:rPr>
          <w:sz w:val="28"/>
          <w:szCs w:val="28"/>
          <w:u w:val="single"/>
        </w:rPr>
      </w:pPr>
      <w:r w:rsidRPr="00DC2D69">
        <w:rPr>
          <w:sz w:val="28"/>
          <w:szCs w:val="28"/>
        </w:rPr>
        <w:t>Энергетические и транспортные установки и двигатели</w:t>
      </w:r>
    </w:p>
    <w:p w:rsidR="00DC2D69" w:rsidRPr="00DC2D69" w:rsidRDefault="00DC2D69" w:rsidP="00DC2D69">
      <w:pPr>
        <w:numPr>
          <w:ilvl w:val="1"/>
          <w:numId w:val="1"/>
        </w:numPr>
        <w:tabs>
          <w:tab w:val="clear" w:pos="1440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Холодильная техника, компрессорные, вакуумные и гидравлические машины</w:t>
      </w:r>
    </w:p>
    <w:p w:rsidR="00DC2D69" w:rsidRDefault="00DC2D69" w:rsidP="00DC2D69">
      <w:pPr>
        <w:numPr>
          <w:ilvl w:val="1"/>
          <w:numId w:val="1"/>
        </w:numPr>
        <w:tabs>
          <w:tab w:val="clear" w:pos="1440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Промышленная и экологическая безопасность</w:t>
      </w:r>
    </w:p>
    <w:p w:rsidR="008B7220" w:rsidRPr="008B7220" w:rsidRDefault="008B7220" w:rsidP="008B7220">
      <w:pPr>
        <w:ind w:left="284"/>
        <w:rPr>
          <w:sz w:val="16"/>
          <w:szCs w:val="28"/>
        </w:rPr>
      </w:pPr>
    </w:p>
    <w:p w:rsidR="00DC2D69" w:rsidRDefault="00DC2D69" w:rsidP="00DC2D69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6DDE8"/>
        <w:spacing w:line="240" w:lineRule="auto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</w:rPr>
        <w:t xml:space="preserve">В. </w:t>
      </w:r>
      <w:r w:rsidRPr="00DC2D69">
        <w:rPr>
          <w:b/>
          <w:sz w:val="28"/>
          <w:szCs w:val="28"/>
          <w:u w:val="single"/>
        </w:rPr>
        <w:t>Специальное машиностроение</w:t>
      </w:r>
    </w:p>
    <w:p w:rsidR="008B7220" w:rsidRPr="008B7220" w:rsidRDefault="008B7220" w:rsidP="008B7220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b/>
          <w:szCs w:val="28"/>
          <w:u w:val="single"/>
        </w:rPr>
      </w:pPr>
    </w:p>
    <w:p w:rsidR="00DC2D69" w:rsidRP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Ракетно-космическая техника</w:t>
      </w:r>
    </w:p>
    <w:p w:rsidR="00DC2D69" w:rsidRP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Вооружение и военная техника</w:t>
      </w:r>
    </w:p>
    <w:p w:rsidR="00DC2D69" w:rsidRP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Робототехнические системы</w:t>
      </w:r>
    </w:p>
    <w:p w:rsidR="00DC2D69" w:rsidRP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Транспортные системы</w:t>
      </w:r>
    </w:p>
    <w:p w:rsidR="00DC2D69" w:rsidRP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Технологии специального машиностроения</w:t>
      </w:r>
    </w:p>
    <w:p w:rsidR="00DC2D69" w:rsidRP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Композиционные материалы</w:t>
      </w:r>
    </w:p>
    <w:p w:rsidR="00DC2D69" w:rsidRDefault="00DC2D69" w:rsidP="00DC2D69">
      <w:pPr>
        <w:numPr>
          <w:ilvl w:val="0"/>
          <w:numId w:val="2"/>
        </w:numPr>
        <w:tabs>
          <w:tab w:val="clear" w:pos="1287"/>
          <w:tab w:val="num" w:pos="284"/>
        </w:tabs>
        <w:ind w:left="284" w:hanging="266"/>
        <w:rPr>
          <w:sz w:val="28"/>
          <w:szCs w:val="28"/>
        </w:rPr>
      </w:pPr>
      <w:r w:rsidRPr="00DC2D69">
        <w:rPr>
          <w:sz w:val="28"/>
          <w:szCs w:val="28"/>
        </w:rPr>
        <w:t>Динамика движения и управление полетом космических и летательных аппаратов</w:t>
      </w:r>
    </w:p>
    <w:p w:rsidR="008B7220" w:rsidRPr="008B7220" w:rsidRDefault="008B7220" w:rsidP="008B7220">
      <w:pPr>
        <w:ind w:left="284"/>
        <w:rPr>
          <w:sz w:val="18"/>
          <w:szCs w:val="28"/>
        </w:rPr>
      </w:pPr>
    </w:p>
    <w:p w:rsidR="00DC2D69" w:rsidRDefault="00DC2D69" w:rsidP="00DC2D69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6DDE8"/>
        <w:spacing w:line="240" w:lineRule="auto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</w:rPr>
        <w:t xml:space="preserve">Г. </w:t>
      </w:r>
      <w:r w:rsidRPr="00DC2D69">
        <w:rPr>
          <w:b/>
          <w:sz w:val="28"/>
          <w:szCs w:val="28"/>
          <w:u w:val="single"/>
        </w:rPr>
        <w:t>Робототехника и комплексная автоматизация</w:t>
      </w:r>
    </w:p>
    <w:p w:rsidR="008B7220" w:rsidRPr="008B7220" w:rsidRDefault="008B7220" w:rsidP="008B7220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center"/>
        <w:rPr>
          <w:b/>
          <w:szCs w:val="28"/>
          <w:u w:val="single"/>
        </w:rPr>
      </w:pP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84" w:hanging="284"/>
        <w:jc w:val="left"/>
        <w:rPr>
          <w:sz w:val="28"/>
          <w:szCs w:val="28"/>
        </w:rPr>
      </w:pPr>
      <w:r w:rsidRPr="00DC2D69">
        <w:rPr>
          <w:sz w:val="28"/>
          <w:szCs w:val="28"/>
        </w:rPr>
        <w:t>Системы автоматизированного проектирования и поддержка жизненного цикла продукции</w:t>
      </w:r>
    </w:p>
    <w:p w:rsidR="00DC2D69" w:rsidRPr="008B7220" w:rsidRDefault="00DC2D69" w:rsidP="00DC2D69">
      <w:pPr>
        <w:pStyle w:val="a3"/>
        <w:framePr w:w="0" w:hRule="auto" w:hSpace="0" w:wrap="auto" w:vAnchor="margin" w:hAnchor="text" w:xAlign="left" w:yAlign="inlin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84" w:hanging="284"/>
        <w:jc w:val="left"/>
        <w:rPr>
          <w:sz w:val="28"/>
          <w:szCs w:val="28"/>
          <w:lang w:val="ru-RU"/>
        </w:rPr>
      </w:pPr>
      <w:r w:rsidRPr="00DC2D69">
        <w:rPr>
          <w:sz w:val="28"/>
          <w:szCs w:val="28"/>
        </w:rPr>
        <w:t>Робототехнические и интеллектуальные системы в современном производстве и технике</w:t>
      </w:r>
    </w:p>
    <w:p w:rsidR="008B7220" w:rsidRPr="008B7220" w:rsidRDefault="008B7220" w:rsidP="008B7220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84"/>
        <w:jc w:val="left"/>
        <w:rPr>
          <w:sz w:val="16"/>
          <w:szCs w:val="28"/>
          <w:lang w:val="ru-RU"/>
        </w:rPr>
      </w:pPr>
    </w:p>
    <w:p w:rsidR="00DC2D69" w:rsidRPr="00DC2D69" w:rsidRDefault="00DC2D69" w:rsidP="00DC2D69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6DDE8"/>
        <w:spacing w:line="240" w:lineRule="auto"/>
        <w:jc w:val="center"/>
        <w:rPr>
          <w:b/>
          <w:sz w:val="28"/>
          <w:szCs w:val="28"/>
          <w:u w:val="single"/>
          <w:lang w:val="ru-RU"/>
        </w:rPr>
      </w:pPr>
      <w:r w:rsidRPr="00DC2D69">
        <w:rPr>
          <w:b/>
          <w:sz w:val="28"/>
          <w:szCs w:val="28"/>
          <w:lang w:val="ru-RU"/>
        </w:rPr>
        <w:t>Д</w:t>
      </w:r>
      <w:r w:rsidRPr="00DC2D69">
        <w:rPr>
          <w:b/>
          <w:sz w:val="28"/>
          <w:szCs w:val="28"/>
        </w:rPr>
        <w:t xml:space="preserve">. </w:t>
      </w:r>
      <w:r w:rsidRPr="00DC2D69">
        <w:rPr>
          <w:b/>
          <w:sz w:val="28"/>
          <w:szCs w:val="28"/>
          <w:u w:val="single"/>
        </w:rPr>
        <w:t>Р</w:t>
      </w:r>
      <w:r w:rsidRPr="00DC2D69">
        <w:rPr>
          <w:b/>
          <w:sz w:val="28"/>
          <w:szCs w:val="28"/>
          <w:u w:val="single"/>
          <w:lang w:val="ru-RU"/>
        </w:rPr>
        <w:t>азвитие инженерного образования</w:t>
      </w:r>
    </w:p>
    <w:p w:rsidR="00DC2D69" w:rsidRPr="008B7220" w:rsidRDefault="00DC2D69" w:rsidP="00DC2D69">
      <w:pPr>
        <w:rPr>
          <w:b/>
          <w:sz w:val="18"/>
          <w:szCs w:val="28"/>
        </w:rPr>
      </w:pPr>
    </w:p>
    <w:p w:rsidR="00DC2D69" w:rsidRPr="00DC2D69" w:rsidRDefault="00DC2D69" w:rsidP="00DC2D69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  <w:u w:val="single"/>
        </w:rPr>
        <w:t xml:space="preserve">Е. Экономика и </w:t>
      </w:r>
      <w:r w:rsidRPr="00DC2D69">
        <w:rPr>
          <w:b/>
          <w:sz w:val="28"/>
          <w:szCs w:val="28"/>
          <w:u w:val="single"/>
        </w:rPr>
        <w:t>организация машиностроительного производства</w:t>
      </w:r>
    </w:p>
    <w:p w:rsidR="00DC2D69" w:rsidRPr="008B7220" w:rsidRDefault="00DC2D69" w:rsidP="00DC2D69">
      <w:pPr>
        <w:jc w:val="center"/>
        <w:rPr>
          <w:b/>
          <w:sz w:val="20"/>
          <w:szCs w:val="28"/>
          <w:u w:val="single"/>
        </w:rPr>
      </w:pPr>
    </w:p>
    <w:p w:rsidR="00DC2D69" w:rsidRPr="00DC2D69" w:rsidRDefault="00DC2D69" w:rsidP="00DC2D69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DC2D69">
        <w:rPr>
          <w:b/>
          <w:sz w:val="28"/>
          <w:szCs w:val="28"/>
          <w:u w:val="single"/>
        </w:rPr>
        <w:t>Е. Организационное сопровождение научно-технической деятельности</w:t>
      </w:r>
    </w:p>
    <w:p w:rsidR="00DC2D69" w:rsidRDefault="00DC2D69"/>
    <w:p w:rsidR="008B7220" w:rsidRPr="008B7220" w:rsidRDefault="008B7220" w:rsidP="008B7220">
      <w:pPr>
        <w:pageBreakBefore/>
        <w:shd w:val="clear" w:color="auto" w:fill="B6DDE8"/>
        <w:jc w:val="center"/>
        <w:rPr>
          <w:b/>
          <w:sz w:val="28"/>
          <w:szCs w:val="28"/>
          <w:u w:val="single"/>
        </w:rPr>
      </w:pPr>
      <w:r w:rsidRPr="008B7220">
        <w:rPr>
          <w:b/>
          <w:sz w:val="28"/>
          <w:szCs w:val="28"/>
          <w:u w:val="single"/>
        </w:rPr>
        <w:lastRenderedPageBreak/>
        <w:t>Контрольные даты</w:t>
      </w:r>
    </w:p>
    <w:p w:rsidR="008B7220" w:rsidRPr="008B7220" w:rsidRDefault="008B7220" w:rsidP="008B7220">
      <w:pPr>
        <w:jc w:val="center"/>
        <w:rPr>
          <w:sz w:val="28"/>
          <w:szCs w:val="28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6237"/>
      </w:tblGrid>
      <w:tr w:rsidR="008B7220" w:rsidRPr="008B7220" w:rsidTr="008B7220">
        <w:trPr>
          <w:trHeight w:val="1303"/>
        </w:trPr>
        <w:tc>
          <w:tcPr>
            <w:tcW w:w="3284" w:type="dxa"/>
            <w:vAlign w:val="center"/>
          </w:tcPr>
          <w:p w:rsidR="008B7220" w:rsidRPr="008B7220" w:rsidRDefault="008B7220" w:rsidP="008B722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B7220">
              <w:rPr>
                <w:b/>
                <w:sz w:val="28"/>
                <w:szCs w:val="28"/>
              </w:rPr>
              <w:t>июнь 2022 г.</w:t>
            </w:r>
          </w:p>
        </w:tc>
        <w:tc>
          <w:tcPr>
            <w:tcW w:w="6237" w:type="dxa"/>
            <w:vAlign w:val="center"/>
          </w:tcPr>
          <w:p w:rsidR="008B7220" w:rsidRPr="008B7220" w:rsidRDefault="008B7220" w:rsidP="008B722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7220">
              <w:rPr>
                <w:sz w:val="28"/>
                <w:szCs w:val="28"/>
              </w:rPr>
              <w:t>Рассылка информационного письма и заявки участника конференции</w:t>
            </w:r>
          </w:p>
        </w:tc>
      </w:tr>
      <w:tr w:rsidR="008B7220" w:rsidRPr="008B7220" w:rsidTr="008B7220">
        <w:trPr>
          <w:trHeight w:val="1267"/>
        </w:trPr>
        <w:tc>
          <w:tcPr>
            <w:tcW w:w="3284" w:type="dxa"/>
            <w:vAlign w:val="center"/>
          </w:tcPr>
          <w:p w:rsidR="008B7220" w:rsidRPr="008B7220" w:rsidRDefault="008B7220" w:rsidP="008B722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B7220">
              <w:rPr>
                <w:b/>
                <w:sz w:val="28"/>
                <w:szCs w:val="28"/>
              </w:rPr>
              <w:t>1 августа 2022 г.</w:t>
            </w:r>
          </w:p>
        </w:tc>
        <w:tc>
          <w:tcPr>
            <w:tcW w:w="6237" w:type="dxa"/>
            <w:vAlign w:val="center"/>
          </w:tcPr>
          <w:p w:rsidR="008B7220" w:rsidRPr="008B7220" w:rsidRDefault="008B7220" w:rsidP="008B722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7220">
              <w:rPr>
                <w:sz w:val="28"/>
                <w:szCs w:val="28"/>
              </w:rPr>
              <w:t>Представление заявок на участие в конференции (авторское заявление и доклад)</w:t>
            </w:r>
          </w:p>
        </w:tc>
      </w:tr>
      <w:tr w:rsidR="008B7220" w:rsidRPr="008B7220" w:rsidTr="008B7220">
        <w:tc>
          <w:tcPr>
            <w:tcW w:w="3284" w:type="dxa"/>
            <w:vAlign w:val="center"/>
          </w:tcPr>
          <w:p w:rsidR="008B7220" w:rsidRPr="008B7220" w:rsidRDefault="008B7220" w:rsidP="008B722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B7220">
              <w:rPr>
                <w:b/>
                <w:sz w:val="28"/>
                <w:szCs w:val="28"/>
              </w:rPr>
              <w:t>август 2022г.</w:t>
            </w:r>
          </w:p>
        </w:tc>
        <w:tc>
          <w:tcPr>
            <w:tcW w:w="6237" w:type="dxa"/>
            <w:vAlign w:val="center"/>
          </w:tcPr>
          <w:p w:rsidR="008B7220" w:rsidRPr="008B7220" w:rsidRDefault="008B7220" w:rsidP="008B722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7220">
              <w:rPr>
                <w:sz w:val="28"/>
                <w:szCs w:val="28"/>
              </w:rPr>
              <w:t>Рассылка приглашений на конференцию</w:t>
            </w:r>
          </w:p>
        </w:tc>
      </w:tr>
      <w:tr w:rsidR="008B7220" w:rsidRPr="008B7220" w:rsidTr="008B7220">
        <w:trPr>
          <w:trHeight w:val="732"/>
        </w:trPr>
        <w:tc>
          <w:tcPr>
            <w:tcW w:w="3284" w:type="dxa"/>
            <w:vAlign w:val="center"/>
          </w:tcPr>
          <w:p w:rsidR="008B7220" w:rsidRPr="008B7220" w:rsidRDefault="008B7220" w:rsidP="008B7220">
            <w:pPr>
              <w:spacing w:before="12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B7220">
              <w:rPr>
                <w:b/>
                <w:sz w:val="28"/>
                <w:szCs w:val="28"/>
              </w:rPr>
              <w:t>20-24 сентября</w:t>
            </w:r>
            <w:r w:rsidRPr="008B722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B7220"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6237" w:type="dxa"/>
            <w:vAlign w:val="center"/>
          </w:tcPr>
          <w:p w:rsidR="008B7220" w:rsidRPr="008B7220" w:rsidRDefault="008B7220" w:rsidP="008B7220">
            <w:pPr>
              <w:jc w:val="center"/>
              <w:rPr>
                <w:sz w:val="28"/>
                <w:szCs w:val="28"/>
              </w:rPr>
            </w:pPr>
            <w:r w:rsidRPr="008B7220">
              <w:rPr>
                <w:sz w:val="28"/>
                <w:szCs w:val="28"/>
              </w:rPr>
              <w:t>Проведение конференции</w:t>
            </w:r>
          </w:p>
        </w:tc>
      </w:tr>
    </w:tbl>
    <w:p w:rsidR="008B7220" w:rsidRPr="008B7220" w:rsidRDefault="008B7220" w:rsidP="008B7220">
      <w:pPr>
        <w:jc w:val="center"/>
        <w:rPr>
          <w:b/>
          <w:sz w:val="28"/>
          <w:szCs w:val="28"/>
          <w:u w:val="single"/>
          <w:lang w:val="en-US"/>
        </w:rPr>
      </w:pPr>
    </w:p>
    <w:p w:rsidR="008B7220" w:rsidRPr="008B7220" w:rsidRDefault="008B7220" w:rsidP="008B7220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8B7220">
        <w:rPr>
          <w:b/>
          <w:sz w:val="28"/>
          <w:szCs w:val="28"/>
          <w:u w:val="single"/>
        </w:rPr>
        <w:t>Организационный взнос</w:t>
      </w:r>
    </w:p>
    <w:p w:rsidR="008B7220" w:rsidRPr="008B7220" w:rsidRDefault="008B7220" w:rsidP="008B7220">
      <w:pPr>
        <w:spacing w:line="216" w:lineRule="auto"/>
        <w:jc w:val="center"/>
        <w:rPr>
          <w:smallCaps/>
          <w:sz w:val="28"/>
          <w:szCs w:val="28"/>
        </w:rPr>
      </w:pPr>
    </w:p>
    <w:p w:rsidR="008B7220" w:rsidRPr="008B7220" w:rsidRDefault="008B7220" w:rsidP="008B7220">
      <w:pPr>
        <w:spacing w:line="216" w:lineRule="auto"/>
        <w:jc w:val="center"/>
        <w:rPr>
          <w:b/>
          <w:smallCaps/>
          <w:sz w:val="28"/>
          <w:szCs w:val="28"/>
        </w:rPr>
      </w:pPr>
      <w:r w:rsidRPr="008B7220">
        <w:rPr>
          <w:b/>
          <w:smallCaps/>
          <w:sz w:val="28"/>
          <w:szCs w:val="28"/>
        </w:rPr>
        <w:t>НЕ ВЗИМАЕТСЯ</w:t>
      </w:r>
    </w:p>
    <w:p w:rsidR="008B7220" w:rsidRPr="008B7220" w:rsidRDefault="008B7220" w:rsidP="008B7220">
      <w:pPr>
        <w:spacing w:line="216" w:lineRule="auto"/>
        <w:ind w:right="-32"/>
        <w:jc w:val="both"/>
        <w:rPr>
          <w:sz w:val="28"/>
          <w:szCs w:val="28"/>
        </w:rPr>
      </w:pPr>
    </w:p>
    <w:p w:rsidR="008B7220" w:rsidRPr="008B7220" w:rsidRDefault="008B7220" w:rsidP="008B7220">
      <w:pPr>
        <w:shd w:val="clear" w:color="auto" w:fill="B6DDE8"/>
        <w:jc w:val="center"/>
        <w:rPr>
          <w:b/>
          <w:sz w:val="28"/>
          <w:szCs w:val="28"/>
          <w:u w:val="single"/>
        </w:rPr>
      </w:pPr>
      <w:r w:rsidRPr="008B7220">
        <w:rPr>
          <w:b/>
          <w:sz w:val="28"/>
          <w:szCs w:val="28"/>
          <w:u w:val="single"/>
        </w:rPr>
        <w:t>Контакты</w:t>
      </w:r>
    </w:p>
    <w:p w:rsidR="008B7220" w:rsidRPr="008B7220" w:rsidRDefault="008B7220" w:rsidP="008B7220">
      <w:pPr>
        <w:shd w:val="clear" w:color="auto" w:fill="B6DDE8"/>
        <w:rPr>
          <w:b/>
          <w:sz w:val="28"/>
          <w:szCs w:val="28"/>
        </w:rPr>
      </w:pPr>
      <w:r w:rsidRPr="008B7220">
        <w:rPr>
          <w:b/>
          <w:sz w:val="28"/>
          <w:szCs w:val="28"/>
        </w:rPr>
        <w:t>Адрес:</w:t>
      </w:r>
    </w:p>
    <w:p w:rsidR="008B7220" w:rsidRDefault="008B7220" w:rsidP="008B7220">
      <w:pPr>
        <w:shd w:val="clear" w:color="auto" w:fill="B6DDE8"/>
        <w:rPr>
          <w:sz w:val="28"/>
          <w:szCs w:val="28"/>
        </w:rPr>
      </w:pPr>
      <w:r w:rsidRPr="008B7220">
        <w:rPr>
          <w:sz w:val="28"/>
          <w:szCs w:val="28"/>
        </w:rPr>
        <w:t xml:space="preserve">Россия, 105005, Москва, 2-я Бауманская ул., д. 5, стр. 1, </w:t>
      </w:r>
    </w:p>
    <w:p w:rsidR="008B7220" w:rsidRPr="008B7220" w:rsidRDefault="008B7220" w:rsidP="008B7220">
      <w:pPr>
        <w:shd w:val="clear" w:color="auto" w:fill="B6DDE8"/>
        <w:rPr>
          <w:sz w:val="28"/>
          <w:szCs w:val="28"/>
        </w:rPr>
      </w:pPr>
      <w:r w:rsidRPr="008B7220">
        <w:rPr>
          <w:sz w:val="28"/>
          <w:szCs w:val="28"/>
        </w:rPr>
        <w:t>МГТУ им. Н.Э.</w:t>
      </w:r>
      <w:r>
        <w:rPr>
          <w:sz w:val="28"/>
          <w:szCs w:val="28"/>
        </w:rPr>
        <w:t xml:space="preserve"> </w:t>
      </w:r>
      <w:r w:rsidRPr="008B7220">
        <w:rPr>
          <w:sz w:val="28"/>
          <w:szCs w:val="28"/>
        </w:rPr>
        <w:t xml:space="preserve">Баумана, </w:t>
      </w:r>
    </w:p>
    <w:p w:rsidR="008B7220" w:rsidRPr="008B7220" w:rsidRDefault="008B7220" w:rsidP="008B7220">
      <w:pPr>
        <w:shd w:val="clear" w:color="auto" w:fill="B6DDE8"/>
        <w:rPr>
          <w:sz w:val="28"/>
          <w:szCs w:val="28"/>
        </w:rPr>
      </w:pPr>
      <w:r w:rsidRPr="008B7220">
        <w:rPr>
          <w:sz w:val="28"/>
          <w:szCs w:val="28"/>
        </w:rPr>
        <w:t>Всероссийская конференция молодых ученых и специалистов</w:t>
      </w:r>
    </w:p>
    <w:p w:rsidR="008B7220" w:rsidRPr="008B7220" w:rsidRDefault="008B7220" w:rsidP="008B7220">
      <w:pPr>
        <w:shd w:val="clear" w:color="auto" w:fill="B6DDE8"/>
        <w:rPr>
          <w:sz w:val="28"/>
          <w:szCs w:val="28"/>
        </w:rPr>
      </w:pPr>
      <w:r w:rsidRPr="008B7220">
        <w:rPr>
          <w:sz w:val="28"/>
          <w:szCs w:val="28"/>
        </w:rPr>
        <w:t>«Будущее машиностроения России»</w:t>
      </w:r>
    </w:p>
    <w:p w:rsidR="008B7220" w:rsidRPr="008B7220" w:rsidRDefault="008B7220" w:rsidP="008B7220">
      <w:pPr>
        <w:shd w:val="clear" w:color="auto" w:fill="B6DDE8"/>
        <w:rPr>
          <w:b/>
          <w:sz w:val="28"/>
          <w:szCs w:val="28"/>
        </w:rPr>
      </w:pPr>
    </w:p>
    <w:p w:rsidR="008B7220" w:rsidRPr="008B7220" w:rsidRDefault="008B7220" w:rsidP="008B7220">
      <w:pPr>
        <w:shd w:val="clear" w:color="auto" w:fill="B6DDE8"/>
        <w:rPr>
          <w:sz w:val="28"/>
          <w:szCs w:val="28"/>
        </w:rPr>
      </w:pPr>
      <w:r w:rsidRPr="008B7220">
        <w:rPr>
          <w:b/>
          <w:sz w:val="28"/>
          <w:szCs w:val="28"/>
        </w:rPr>
        <w:t>Телефон: 8(499) 263-65-10</w:t>
      </w:r>
    </w:p>
    <w:p w:rsidR="008B7220" w:rsidRPr="008B7220" w:rsidRDefault="008B7220" w:rsidP="008B7220">
      <w:pPr>
        <w:shd w:val="clear" w:color="auto" w:fill="B6DDE8"/>
        <w:rPr>
          <w:b/>
          <w:sz w:val="28"/>
          <w:szCs w:val="28"/>
        </w:rPr>
      </w:pPr>
    </w:p>
    <w:p w:rsidR="008B7220" w:rsidRPr="008B7220" w:rsidRDefault="008B7220" w:rsidP="008B7220">
      <w:pPr>
        <w:shd w:val="clear" w:color="auto" w:fill="B6DDE8"/>
        <w:rPr>
          <w:b/>
          <w:sz w:val="40"/>
          <w:szCs w:val="28"/>
        </w:rPr>
      </w:pPr>
      <w:r w:rsidRPr="008B7220">
        <w:rPr>
          <w:b/>
          <w:sz w:val="40"/>
          <w:szCs w:val="28"/>
        </w:rPr>
        <w:t>Регистрация и информация на сайте:</w:t>
      </w:r>
    </w:p>
    <w:p w:rsidR="008B7220" w:rsidRPr="008B7220" w:rsidRDefault="008B7220" w:rsidP="008B7220">
      <w:pPr>
        <w:shd w:val="clear" w:color="auto" w:fill="B6DDE8"/>
        <w:rPr>
          <w:b/>
          <w:color w:val="0070C0"/>
          <w:sz w:val="40"/>
          <w:szCs w:val="28"/>
        </w:rPr>
      </w:pPr>
      <w:r w:rsidRPr="008B7220">
        <w:rPr>
          <w:b/>
          <w:color w:val="0070C0"/>
          <w:sz w:val="40"/>
          <w:szCs w:val="28"/>
        </w:rPr>
        <w:t>https://bmr.bmstu.press/</w:t>
      </w:r>
    </w:p>
    <w:p w:rsidR="008B7220" w:rsidRPr="008B7220" w:rsidRDefault="008B7220" w:rsidP="008B7220">
      <w:pPr>
        <w:shd w:val="clear" w:color="auto" w:fill="B6DDE8"/>
        <w:rPr>
          <w:b/>
          <w:sz w:val="28"/>
          <w:szCs w:val="28"/>
        </w:rPr>
      </w:pPr>
    </w:p>
    <w:p w:rsidR="008B7220" w:rsidRPr="008B7220" w:rsidRDefault="008B7220" w:rsidP="008B7220">
      <w:pPr>
        <w:shd w:val="clear" w:color="auto" w:fill="B6DDE8"/>
        <w:jc w:val="center"/>
        <w:rPr>
          <w:b/>
          <w:sz w:val="28"/>
          <w:szCs w:val="28"/>
        </w:rPr>
      </w:pPr>
      <w:r w:rsidRPr="008B7220">
        <w:rPr>
          <w:b/>
          <w:sz w:val="28"/>
          <w:szCs w:val="28"/>
        </w:rPr>
        <w:t>Все материалы представляются через сайт конференции!!!</w:t>
      </w:r>
    </w:p>
    <w:p w:rsidR="008B7220" w:rsidRPr="008B7220" w:rsidRDefault="008B7220" w:rsidP="008B7220">
      <w:pPr>
        <w:shd w:val="clear" w:color="auto" w:fill="B6DDE8"/>
        <w:jc w:val="center"/>
        <w:rPr>
          <w:b/>
          <w:sz w:val="28"/>
          <w:szCs w:val="28"/>
          <w:u w:val="single"/>
        </w:rPr>
      </w:pPr>
    </w:p>
    <w:p w:rsidR="008B7220" w:rsidRPr="008B7220" w:rsidRDefault="008B7220" w:rsidP="008B7220">
      <w:pPr>
        <w:jc w:val="center"/>
        <w:rPr>
          <w:b/>
          <w:sz w:val="28"/>
          <w:szCs w:val="28"/>
          <w:u w:val="single"/>
        </w:rPr>
      </w:pPr>
    </w:p>
    <w:p w:rsidR="008B7220" w:rsidRPr="008B7220" w:rsidRDefault="008B7220" w:rsidP="008B7220">
      <w:pPr>
        <w:shd w:val="clear" w:color="auto" w:fill="B6DDE8"/>
        <w:jc w:val="center"/>
        <w:rPr>
          <w:sz w:val="28"/>
          <w:szCs w:val="28"/>
          <w:u w:val="single"/>
        </w:rPr>
      </w:pPr>
      <w:r w:rsidRPr="008B7220">
        <w:rPr>
          <w:b/>
          <w:sz w:val="28"/>
          <w:szCs w:val="28"/>
          <w:u w:val="single"/>
        </w:rPr>
        <w:t>Материалы конференции</w:t>
      </w:r>
    </w:p>
    <w:p w:rsidR="008B7220" w:rsidRPr="008B7220" w:rsidRDefault="008B7220" w:rsidP="008B7220">
      <w:pPr>
        <w:jc w:val="center"/>
        <w:rPr>
          <w:sz w:val="28"/>
          <w:szCs w:val="28"/>
        </w:rPr>
      </w:pPr>
    </w:p>
    <w:p w:rsidR="008B7220" w:rsidRPr="008B7220" w:rsidRDefault="008B7220" w:rsidP="008B7220">
      <w:pPr>
        <w:pStyle w:val="a3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270"/>
        <w:rPr>
          <w:sz w:val="28"/>
          <w:szCs w:val="28"/>
          <w:lang w:val="ru-RU"/>
        </w:rPr>
      </w:pPr>
      <w:r w:rsidRPr="008B7220">
        <w:rPr>
          <w:sz w:val="28"/>
          <w:szCs w:val="28"/>
          <w:lang w:val="ru-RU"/>
        </w:rPr>
        <w:t>После проведения конференции</w:t>
      </w:r>
      <w:r w:rsidRPr="008B7220">
        <w:rPr>
          <w:sz w:val="28"/>
          <w:szCs w:val="28"/>
        </w:rPr>
        <w:t xml:space="preserve"> планируется издание сборника </w:t>
      </w:r>
      <w:r w:rsidRPr="008B7220">
        <w:rPr>
          <w:sz w:val="28"/>
          <w:szCs w:val="28"/>
          <w:lang w:val="ru-RU"/>
        </w:rPr>
        <w:t xml:space="preserve">докладов </w:t>
      </w:r>
      <w:r w:rsidRPr="008B7220">
        <w:rPr>
          <w:sz w:val="28"/>
          <w:szCs w:val="28"/>
        </w:rPr>
        <w:t xml:space="preserve">конференции в </w:t>
      </w:r>
      <w:r w:rsidRPr="008B7220">
        <w:rPr>
          <w:sz w:val="28"/>
          <w:szCs w:val="28"/>
          <w:lang w:val="ru-RU"/>
        </w:rPr>
        <w:t xml:space="preserve">электронном и </w:t>
      </w:r>
      <w:r w:rsidRPr="008B7220">
        <w:rPr>
          <w:sz w:val="28"/>
          <w:szCs w:val="28"/>
        </w:rPr>
        <w:t xml:space="preserve">печатном виде </w:t>
      </w:r>
      <w:r w:rsidRPr="008B7220">
        <w:rPr>
          <w:sz w:val="28"/>
          <w:szCs w:val="28"/>
          <w:lang w:val="ru-RU"/>
        </w:rPr>
        <w:t>с включением сборника в РИНЦ</w:t>
      </w:r>
      <w:r w:rsidRPr="008B7220">
        <w:rPr>
          <w:sz w:val="28"/>
          <w:szCs w:val="28"/>
        </w:rPr>
        <w:t>.</w:t>
      </w:r>
    </w:p>
    <w:p w:rsidR="00DC2D69" w:rsidRDefault="00DC2D69" w:rsidP="00DC2D69">
      <w:pPr>
        <w:jc w:val="center"/>
        <w:rPr>
          <w:b/>
        </w:rPr>
      </w:pPr>
    </w:p>
    <w:p w:rsidR="008B7220" w:rsidRDefault="008B7220" w:rsidP="00DC2D69">
      <w:pPr>
        <w:jc w:val="center"/>
        <w:rPr>
          <w:b/>
        </w:rPr>
      </w:pPr>
    </w:p>
    <w:p w:rsidR="008B7220" w:rsidRDefault="008B7220" w:rsidP="00DC2D69">
      <w:pPr>
        <w:jc w:val="center"/>
        <w:rPr>
          <w:b/>
        </w:rPr>
      </w:pPr>
    </w:p>
    <w:p w:rsidR="008B7220" w:rsidRDefault="008B7220" w:rsidP="00DC2D69">
      <w:pPr>
        <w:jc w:val="center"/>
        <w:rPr>
          <w:b/>
        </w:rPr>
      </w:pPr>
    </w:p>
    <w:p w:rsidR="008B7220" w:rsidRDefault="008B7220" w:rsidP="00DC2D69">
      <w:pPr>
        <w:jc w:val="center"/>
        <w:rPr>
          <w:b/>
        </w:rPr>
      </w:pPr>
    </w:p>
    <w:p w:rsidR="008B7220" w:rsidRDefault="008B7220" w:rsidP="00DC2D69">
      <w:pPr>
        <w:jc w:val="center"/>
        <w:rPr>
          <w:b/>
        </w:rPr>
      </w:pPr>
    </w:p>
    <w:p w:rsidR="008B7220" w:rsidRDefault="008B7220" w:rsidP="00DC2D69">
      <w:pPr>
        <w:jc w:val="center"/>
        <w:rPr>
          <w:b/>
        </w:rPr>
      </w:pPr>
    </w:p>
    <w:p w:rsidR="00DC2D69" w:rsidRDefault="00DC2D69" w:rsidP="00DC2D69">
      <w:pPr>
        <w:jc w:val="center"/>
        <w:rPr>
          <w:b/>
        </w:rPr>
      </w:pPr>
      <w:r w:rsidRPr="008E47E1">
        <w:rPr>
          <w:b/>
        </w:rPr>
        <w:lastRenderedPageBreak/>
        <w:t xml:space="preserve">ПОРЯДОК ПРЕДОСТАВЛЕНИЯ МАТЕРИАЛОВ И ТРЕБОВАНИЯ </w:t>
      </w:r>
    </w:p>
    <w:p w:rsidR="00DC2D69" w:rsidRPr="008E47E1" w:rsidRDefault="00DC2D69" w:rsidP="00DC2D69">
      <w:pPr>
        <w:jc w:val="center"/>
        <w:rPr>
          <w:b/>
        </w:rPr>
      </w:pPr>
      <w:r w:rsidRPr="008E47E1">
        <w:rPr>
          <w:b/>
        </w:rPr>
        <w:t xml:space="preserve">К ОФОРМЛЕНИЮ </w:t>
      </w:r>
      <w:r>
        <w:rPr>
          <w:b/>
        </w:rPr>
        <w:t>ДОКЛАДОВ</w:t>
      </w:r>
    </w:p>
    <w:p w:rsidR="00DC2D69" w:rsidRDefault="00DC2D69" w:rsidP="00DC2D69">
      <w:pPr>
        <w:ind w:firstLine="709"/>
        <w:jc w:val="both"/>
      </w:pPr>
    </w:p>
    <w:p w:rsidR="00DC2D69" w:rsidRPr="00BC6513" w:rsidRDefault="00DC2D69" w:rsidP="00DC2D69">
      <w:pPr>
        <w:ind w:firstLine="709"/>
        <w:jc w:val="both"/>
        <w:rPr>
          <w:sz w:val="28"/>
          <w:szCs w:val="28"/>
        </w:rPr>
      </w:pPr>
      <w:r w:rsidRPr="00BC6513">
        <w:rPr>
          <w:sz w:val="28"/>
          <w:szCs w:val="28"/>
        </w:rPr>
        <w:t xml:space="preserve">Материалы, предоставляемые автором на конференцию, для опубликования доклада научной конференции представляются исключительно через сайт: </w:t>
      </w:r>
      <w:r w:rsidRPr="00BC6513">
        <w:rPr>
          <w:color w:val="0070C0"/>
          <w:sz w:val="28"/>
          <w:szCs w:val="28"/>
        </w:rPr>
        <w:t>https://bmr.bmstu.press/</w:t>
      </w:r>
    </w:p>
    <w:p w:rsidR="00DC2D69" w:rsidRPr="00BC6513" w:rsidRDefault="00DC2D69" w:rsidP="00DC2D69">
      <w:pPr>
        <w:ind w:firstLine="709"/>
        <w:jc w:val="both"/>
        <w:rPr>
          <w:sz w:val="28"/>
          <w:szCs w:val="28"/>
        </w:rPr>
      </w:pPr>
    </w:p>
    <w:p w:rsidR="00DC2D69" w:rsidRPr="004D2794" w:rsidRDefault="00DC2D69" w:rsidP="00DC2D69">
      <w:pPr>
        <w:ind w:firstLine="709"/>
        <w:jc w:val="both"/>
        <w:rPr>
          <w:b/>
        </w:rPr>
      </w:pPr>
      <w:r w:rsidRPr="004D2794">
        <w:rPr>
          <w:b/>
        </w:rPr>
        <w:t>Оформление предоставляемых материалов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1. К опубликованию принимаются </w:t>
      </w:r>
      <w:r>
        <w:t>доклады</w:t>
      </w:r>
      <w:r w:rsidRPr="00163E5C">
        <w:t>, представленные в виде файлов формата Word (должен использоваться текстовый редактор Microsoft Office Word, шрифт Times New Roman). Файлы в формате PDF и TeX редакцией не принимаются.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2. Объем </w:t>
      </w:r>
      <w:r>
        <w:t>доклада</w:t>
      </w:r>
      <w:r w:rsidRPr="00163E5C">
        <w:t xml:space="preserve"> должен составлять 3-5 страниц. Таблицы не должны занимать более 20 % общего объема</w:t>
      </w:r>
      <w:r>
        <w:t xml:space="preserve"> доклада</w:t>
      </w:r>
      <w:r w:rsidRPr="00163E5C">
        <w:t xml:space="preserve">. Рекомендуемое количество авторов не должно превышать 5-6 </w:t>
      </w:r>
      <w:r>
        <w:t>человек</w:t>
      </w:r>
      <w:r w:rsidRPr="00163E5C">
        <w:t>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4. Публикуемые </w:t>
      </w:r>
      <w:r>
        <w:t>доклады</w:t>
      </w:r>
      <w:r w:rsidRPr="00163E5C">
        <w:t xml:space="preserve"> состоят из приведенных ниже последовательно расположенных элементов (именно в такой последовательности они должны быть расположены в авторском файле с текстом </w:t>
      </w:r>
      <w:r>
        <w:t>доклада</w:t>
      </w:r>
      <w:r w:rsidRPr="00163E5C">
        <w:t>):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индекс универсальной десятичной классификации (УДК);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 xml:space="preserve">заголовок (название) </w:t>
      </w:r>
      <w:r>
        <w:t>доклада</w:t>
      </w:r>
      <w:r w:rsidRPr="00163E5C">
        <w:t xml:space="preserve">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фамилии</w:t>
      </w:r>
      <w:r>
        <w:t>, имена, отчества (полностью)</w:t>
      </w:r>
      <w:r w:rsidRPr="00163E5C">
        <w:t xml:space="preserve"> авторов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названия учреждений, в которых они работают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адреса электронной почты всех авторов;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аннотация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ключевые слова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 xml:space="preserve">текст </w:t>
      </w:r>
      <w:r>
        <w:t>доклада</w:t>
      </w:r>
      <w:r w:rsidRPr="00163E5C">
        <w:t xml:space="preserve">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пристатейный библиографический список (на русском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 xml:space="preserve">заголовок (название) </w:t>
      </w:r>
      <w:r>
        <w:t>доклада</w:t>
      </w:r>
      <w:r w:rsidRPr="00163E5C">
        <w:t xml:space="preserve"> (на английском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инициалы и фамилии авторов (на английском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названия учреждений, в которых они работают (на английском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адреса электронной почты всех авторов;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аннотация (на английском языке);</w:t>
      </w:r>
    </w:p>
    <w:p w:rsidR="00DC2D69" w:rsidRPr="00163E5C" w:rsidRDefault="00DC2D69" w:rsidP="00DC2D69">
      <w:pPr>
        <w:numPr>
          <w:ilvl w:val="0"/>
          <w:numId w:val="4"/>
        </w:numPr>
        <w:ind w:left="0" w:firstLine="709"/>
        <w:jc w:val="both"/>
      </w:pPr>
      <w:r w:rsidRPr="00163E5C">
        <w:t>ключевые слова (на английском языке);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5. Правила оформления рукописи </w:t>
      </w:r>
      <w:r>
        <w:t>доклада</w:t>
      </w:r>
      <w:r w:rsidRPr="00163E5C">
        <w:t>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Элементы </w:t>
      </w:r>
      <w:r>
        <w:t>доклада</w:t>
      </w:r>
      <w:r w:rsidRPr="00163E5C">
        <w:t xml:space="preserve"> необходимо оформлять в соответствии со следующими требованиями.</w:t>
      </w:r>
    </w:p>
    <w:p w:rsidR="00DC2D69" w:rsidRPr="00163E5C" w:rsidRDefault="00DC2D69" w:rsidP="00DC2D69">
      <w:pPr>
        <w:ind w:firstLine="709"/>
        <w:jc w:val="both"/>
      </w:pPr>
      <w:r w:rsidRPr="00163E5C">
        <w:t>5.1. В левом верхнем углу указывают индекс УДК. Размер шрифта 14 пунктов, выравнивание по левому краю.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5.2. Заголовок (название) </w:t>
      </w:r>
      <w:r>
        <w:t>доклада</w:t>
      </w:r>
      <w:r w:rsidRPr="00163E5C">
        <w:t xml:space="preserve">, который пишут полужирным шрифтом размером 18 пунктов, должен четко отражать ее содержание. Не допускается, чтобы заголовок состоял из нескольких предложений. Заголовок </w:t>
      </w:r>
      <w:r>
        <w:t>доклада</w:t>
      </w:r>
      <w:r w:rsidRPr="00163E5C">
        <w:t xml:space="preserve"> также не должен содержать математических и химических формул, буквы алфавитов, отличных от русского и латинского, а также аббревиатур, кроме общеупотребительных.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5.3. </w:t>
      </w:r>
      <w:r>
        <w:t>Ф</w:t>
      </w:r>
      <w:r w:rsidRPr="00163E5C">
        <w:t>амилии</w:t>
      </w:r>
      <w:r>
        <w:t>, имена и отчества</w:t>
      </w:r>
      <w:r w:rsidRPr="00163E5C">
        <w:t xml:space="preserve"> авторов пишут шрифтом размером 14 пунктов, фамилии авторов разделяют запятыми. Перед фамилией первого автора ставят знак копирайта, а после фамилии каждого из авторов – сноску с указанием места его работы.</w:t>
      </w:r>
    </w:p>
    <w:p w:rsidR="00DC2D69" w:rsidRPr="00163E5C" w:rsidRDefault="00DC2D69" w:rsidP="00DC2D69">
      <w:pPr>
        <w:ind w:firstLine="709"/>
        <w:jc w:val="both"/>
      </w:pPr>
      <w:r w:rsidRPr="00163E5C">
        <w:t>5.4. Сноска, выполненная шрифтом 12 пунктов, включает полное название организации, ее адрес, почтовый индекс, страну. Обращаем внимание на то, что эти сведения должны полностью совпадать с информацией, размещенной на официальном сайте организации.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Заголовок, список авторов и перечень учреждений разделяются пустыми строками и выравниваются по центру. Ниже приведен пример оформления начала </w:t>
      </w:r>
      <w:r>
        <w:t>доклада</w:t>
      </w:r>
      <w:r w:rsidRPr="00163E5C">
        <w:t>:</w:t>
      </w:r>
    </w:p>
    <w:p w:rsidR="00DC2D69" w:rsidRDefault="00DC2D69" w:rsidP="00DC2D69">
      <w:pPr>
        <w:ind w:firstLine="709"/>
        <w:jc w:val="both"/>
      </w:pPr>
    </w:p>
    <w:p w:rsidR="00DC2D69" w:rsidRDefault="00DC2D69" w:rsidP="00DC2D69">
      <w:pPr>
        <w:rPr>
          <w:sz w:val="28"/>
          <w:szCs w:val="28"/>
        </w:rPr>
      </w:pPr>
      <w:r w:rsidRPr="00B67CDD">
        <w:rPr>
          <w:sz w:val="28"/>
          <w:szCs w:val="28"/>
        </w:rPr>
        <w:lastRenderedPageBreak/>
        <w:t>УДК 599.722</w:t>
      </w:r>
    </w:p>
    <w:p w:rsidR="00DC2D69" w:rsidRPr="00064CC7" w:rsidRDefault="00DC2D69" w:rsidP="00DC2D69"/>
    <w:p w:rsidR="00DC2D69" w:rsidRDefault="00DC2D69" w:rsidP="00DC2D69">
      <w:pPr>
        <w:jc w:val="center"/>
        <w:rPr>
          <w:b/>
          <w:sz w:val="36"/>
        </w:rPr>
      </w:pPr>
      <w:r w:rsidRPr="00FB734C">
        <w:rPr>
          <w:b/>
          <w:sz w:val="36"/>
        </w:rPr>
        <w:t>Механика движения сорок первой ноги сороконожки</w:t>
      </w:r>
    </w:p>
    <w:p w:rsidR="00DC2D69" w:rsidRPr="001513B0" w:rsidRDefault="00DC2D69" w:rsidP="00DC2D69">
      <w:pPr>
        <w:jc w:val="center"/>
        <w:rPr>
          <w:b/>
        </w:rPr>
      </w:pPr>
    </w:p>
    <w:p w:rsidR="00DC2D69" w:rsidRDefault="00DC2D69" w:rsidP="00DC2D69">
      <w:pPr>
        <w:jc w:val="center"/>
        <w:rPr>
          <w:sz w:val="28"/>
          <w:szCs w:val="28"/>
        </w:rPr>
      </w:pPr>
      <w:r w:rsidRPr="00A2125E">
        <w:rPr>
          <w:sz w:val="28"/>
          <w:szCs w:val="28"/>
        </w:rPr>
        <w:t>© Ж</w:t>
      </w:r>
      <w:r>
        <w:rPr>
          <w:sz w:val="28"/>
          <w:szCs w:val="28"/>
        </w:rPr>
        <w:t xml:space="preserve">орж </w:t>
      </w:r>
      <w:r w:rsidRPr="00A2125E">
        <w:rPr>
          <w:sz w:val="28"/>
          <w:szCs w:val="28"/>
        </w:rPr>
        <w:t>Ж</w:t>
      </w:r>
      <w:r>
        <w:rPr>
          <w:sz w:val="28"/>
          <w:szCs w:val="28"/>
        </w:rPr>
        <w:t>оржович</w:t>
      </w:r>
      <w:r w:rsidRPr="00A2125E">
        <w:rPr>
          <w:sz w:val="28"/>
          <w:szCs w:val="28"/>
        </w:rPr>
        <w:t xml:space="preserve"> Жук</w:t>
      </w:r>
      <w:r w:rsidRPr="00A2125E">
        <w:rPr>
          <w:sz w:val="28"/>
          <w:szCs w:val="28"/>
          <w:vertAlign w:val="superscript"/>
        </w:rPr>
        <w:t>1</w:t>
      </w:r>
      <w:r w:rsidRPr="00A2125E">
        <w:rPr>
          <w:sz w:val="28"/>
          <w:szCs w:val="28"/>
        </w:rPr>
        <w:t>, П</w:t>
      </w:r>
      <w:r>
        <w:rPr>
          <w:sz w:val="28"/>
          <w:szCs w:val="28"/>
        </w:rPr>
        <w:t xml:space="preserve">етр </w:t>
      </w:r>
      <w:r w:rsidRPr="00A2125E">
        <w:rPr>
          <w:sz w:val="28"/>
          <w:szCs w:val="28"/>
        </w:rPr>
        <w:t>П</w:t>
      </w:r>
      <w:r>
        <w:rPr>
          <w:sz w:val="28"/>
          <w:szCs w:val="28"/>
        </w:rPr>
        <w:t>етрович</w:t>
      </w:r>
      <w:r w:rsidRPr="00A2125E">
        <w:rPr>
          <w:sz w:val="28"/>
          <w:szCs w:val="28"/>
        </w:rPr>
        <w:t xml:space="preserve"> Пчелкин</w:t>
      </w:r>
      <w:r w:rsidRPr="00A2125E">
        <w:rPr>
          <w:sz w:val="28"/>
          <w:szCs w:val="28"/>
          <w:vertAlign w:val="superscript"/>
        </w:rPr>
        <w:t>2</w:t>
      </w:r>
      <w:r w:rsidRPr="00A2125E">
        <w:rPr>
          <w:sz w:val="28"/>
          <w:szCs w:val="28"/>
        </w:rPr>
        <w:t>,</w:t>
      </w:r>
    </w:p>
    <w:p w:rsidR="00DC2D69" w:rsidRDefault="00DC2D69" w:rsidP="00DC2D69">
      <w:pPr>
        <w:jc w:val="center"/>
        <w:rPr>
          <w:sz w:val="28"/>
          <w:szCs w:val="28"/>
          <w:vertAlign w:val="superscript"/>
        </w:rPr>
      </w:pPr>
      <w:r w:rsidRPr="00A2125E">
        <w:rPr>
          <w:sz w:val="28"/>
          <w:szCs w:val="28"/>
        </w:rPr>
        <w:t>Г</w:t>
      </w:r>
      <w:r>
        <w:rPr>
          <w:sz w:val="28"/>
          <w:szCs w:val="28"/>
        </w:rPr>
        <w:t xml:space="preserve">ригорий </w:t>
      </w:r>
      <w:r w:rsidRPr="00A2125E">
        <w:rPr>
          <w:sz w:val="28"/>
          <w:szCs w:val="28"/>
        </w:rPr>
        <w:t>Г</w:t>
      </w:r>
      <w:r>
        <w:rPr>
          <w:sz w:val="28"/>
          <w:szCs w:val="28"/>
        </w:rPr>
        <w:t>ригорьевич</w:t>
      </w:r>
      <w:r w:rsidRPr="00A2125E">
        <w:rPr>
          <w:sz w:val="28"/>
          <w:szCs w:val="28"/>
        </w:rPr>
        <w:t xml:space="preserve"> Гусеницин</w:t>
      </w:r>
      <w:r w:rsidRPr="00A2125E">
        <w:rPr>
          <w:sz w:val="28"/>
          <w:szCs w:val="28"/>
          <w:vertAlign w:val="superscript"/>
        </w:rPr>
        <w:t>3</w:t>
      </w:r>
    </w:p>
    <w:p w:rsidR="00DC2D69" w:rsidRPr="001513B0" w:rsidRDefault="00DC2D69" w:rsidP="00DC2D69">
      <w:pPr>
        <w:jc w:val="center"/>
      </w:pPr>
    </w:p>
    <w:p w:rsidR="00DC2D69" w:rsidRDefault="00DC2D69" w:rsidP="00DC2D69">
      <w:pPr>
        <w:jc w:val="center"/>
      </w:pPr>
      <w:r w:rsidRPr="008E47E1">
        <w:rPr>
          <w:vertAlign w:val="superscript"/>
        </w:rPr>
        <w:t>1</w:t>
      </w:r>
      <w:r w:rsidRPr="00163E5C">
        <w:t>Инновационный центр «Жужжалково», д. Жужжалково, 121121, Россия</w:t>
      </w:r>
    </w:p>
    <w:p w:rsidR="00DC2D69" w:rsidRPr="00163E5C" w:rsidRDefault="00DC2D69" w:rsidP="00DC2D69">
      <w:pPr>
        <w:jc w:val="center"/>
      </w:pPr>
    </w:p>
    <w:p w:rsidR="00DC2D69" w:rsidRDefault="00DC2D69" w:rsidP="00DC2D69">
      <w:pPr>
        <w:jc w:val="center"/>
      </w:pPr>
      <w:r w:rsidRPr="008E47E1">
        <w:rPr>
          <w:vertAlign w:val="superscript"/>
        </w:rPr>
        <w:t>2</w:t>
      </w:r>
      <w:r w:rsidRPr="00163E5C">
        <w:t>ООО «Улей», пос. Лесное, 131131, Россия</w:t>
      </w:r>
    </w:p>
    <w:p w:rsidR="00DC2D69" w:rsidRPr="00163E5C" w:rsidRDefault="00DC2D69" w:rsidP="00DC2D69">
      <w:pPr>
        <w:jc w:val="center"/>
      </w:pPr>
    </w:p>
    <w:p w:rsidR="00DC2D69" w:rsidRPr="00163E5C" w:rsidRDefault="00DC2D69" w:rsidP="00DC2D69">
      <w:pPr>
        <w:jc w:val="center"/>
      </w:pPr>
      <w:r w:rsidRPr="008E47E1">
        <w:rPr>
          <w:vertAlign w:val="superscript"/>
        </w:rPr>
        <w:t>3</w:t>
      </w:r>
      <w:r w:rsidRPr="00163E5C">
        <w:t>НИИ гусеничных машин, Москва, 125005, Россия</w:t>
      </w:r>
    </w:p>
    <w:p w:rsidR="00DC2D69" w:rsidRDefault="00DC2D69" w:rsidP="00DC2D69">
      <w:pPr>
        <w:ind w:firstLine="709"/>
        <w:jc w:val="both"/>
      </w:pPr>
    </w:p>
    <w:p w:rsidR="00DC2D69" w:rsidRPr="00163E5C" w:rsidRDefault="00DC2D69" w:rsidP="00DC2D69">
      <w:pPr>
        <w:ind w:firstLine="709"/>
        <w:jc w:val="both"/>
      </w:pPr>
      <w:r w:rsidRPr="00163E5C">
        <w:t xml:space="preserve">5.5. Аннотация должна кратко излагать предмет </w:t>
      </w:r>
      <w:r>
        <w:t>доклада</w:t>
      </w:r>
      <w:r w:rsidRPr="00163E5C">
        <w:t xml:space="preserve"> и основные результаты, содержащиеся в ней. Начертание шрифта – курсив, размер шрифта – 14 пунктов, выравнивание по ширине страницы. Подробнее о правильном написании аннотации см. http://engjournal.ru/uploaded/recc.pdf.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5.6. Ключевые слова (не более 10). Начертание шрифта – курсив, размер шрифта – 14 пунктов, выравнивание по левому краю страницы, разделитель ключевых слов – запятая. Обращаем внимание, что ключевые слова представляют собой список понятий для поиска </w:t>
      </w:r>
      <w:r>
        <w:t>доклада</w:t>
      </w:r>
      <w:r w:rsidRPr="00163E5C">
        <w:t xml:space="preserve"> в информационном пространстве, а не тезисы или словосочетания из нескольких слов.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5.7. Текст </w:t>
      </w:r>
      <w:r>
        <w:t>доклада</w:t>
      </w:r>
      <w:r w:rsidRPr="00163E5C">
        <w:t>.</w:t>
      </w:r>
    </w:p>
    <w:p w:rsidR="00DC2D69" w:rsidRPr="00163E5C" w:rsidRDefault="00DC2D69" w:rsidP="00DC2D69">
      <w:pPr>
        <w:ind w:firstLine="709"/>
        <w:jc w:val="both"/>
      </w:pPr>
      <w:r w:rsidRPr="00163E5C">
        <w:t>Размер шрифта 14 пунктов, межстрочный интервал – двойной, абзацный отступ – 1 см, выравнивание по ширине страницы.</w:t>
      </w:r>
    </w:p>
    <w:p w:rsidR="00DC2D69" w:rsidRPr="00163E5C" w:rsidRDefault="00DC2D69" w:rsidP="00DC2D69">
      <w:pPr>
        <w:ind w:firstLine="709"/>
        <w:jc w:val="both"/>
      </w:pPr>
      <w:r w:rsidRPr="00163E5C">
        <w:t>Встречающиеся в тексте условные обозначения и сокращения должны быть раскрыты при первом упоминании их в тексте.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Единицы физических величин, используемых в </w:t>
      </w:r>
      <w:r>
        <w:t>докладе</w:t>
      </w:r>
      <w:r w:rsidRPr="00163E5C">
        <w:t>, должны входить в Международную систему единиц (СИ). Допускается использование единиц, разрешенных к применению наряду с единицами СИ, а также кратных и дольных единиц.</w:t>
      </w:r>
    </w:p>
    <w:p w:rsidR="00DC2D69" w:rsidRPr="00163E5C" w:rsidRDefault="00DC2D69" w:rsidP="00DC2D69">
      <w:pPr>
        <w:ind w:firstLine="709"/>
        <w:jc w:val="both"/>
      </w:pPr>
      <w:r w:rsidRPr="00163E5C">
        <w:t>Все формулы набираются полностью в редакторе формул MathType 6.х с выравниванием по центру страницы. Допускается использование встроенного формульного редактора в версиях</w:t>
      </w:r>
      <w:r>
        <w:t xml:space="preserve"> </w:t>
      </w:r>
      <w:r w:rsidRPr="00163E5C">
        <w:t xml:space="preserve">MSWord 2007 и выше. Номера формул проставляются в скобках справа. Не принимаются к изданию тексты </w:t>
      </w:r>
      <w:r>
        <w:t>доклада</w:t>
      </w:r>
      <w:r w:rsidRPr="00163E5C">
        <w:t xml:space="preserve"> с формулами, представленными в виде рисунков или наборов символов с вставками элементов MathType.</w:t>
      </w:r>
    </w:p>
    <w:p w:rsidR="00DC2D69" w:rsidRPr="00163E5C" w:rsidRDefault="00DC2D69" w:rsidP="00DC2D69">
      <w:pPr>
        <w:ind w:firstLine="709"/>
        <w:jc w:val="both"/>
      </w:pPr>
      <w:r w:rsidRPr="00163E5C">
        <w:t>Таблицы должны располагаться в пределах рабочего поля. При переносе таблицы на другую страницу следует переносить и головку таблицы. Название таблицы выравнивается по центру страницы, номер таблицы выравнивается по левому краю страницы. Таблицы нумеруются в порядке их упоминания в тексте. Информация, представленная в виде диаграмм и графиков, не должна дублироваться в виде таблиц.</w:t>
      </w:r>
    </w:p>
    <w:p w:rsidR="00DC2D69" w:rsidRPr="00163E5C" w:rsidRDefault="00DC2D69" w:rsidP="00DC2D69">
      <w:pPr>
        <w:ind w:firstLine="709"/>
        <w:jc w:val="both"/>
      </w:pPr>
      <w:r w:rsidRPr="00163E5C">
        <w:t xml:space="preserve">Иллюстрации (рисунки, диаграммы, графики, фотографии) размещаются в рамках рабочего поля непосредственно в тексте </w:t>
      </w:r>
      <w:r>
        <w:t>доклада</w:t>
      </w:r>
      <w:r w:rsidRPr="00163E5C">
        <w:t>, исходя из логики изложения, и нумеруются в порядке их упоминания в тексте. Иллюстрации должны быть понятными, а надписи на них соответствовать тексту. Допускается использование рисунков в форматах JPEG, PNG, TIFF. На каждый рисунок должна быть как минимум одна ссылка в тексте.</w:t>
      </w:r>
    </w:p>
    <w:p w:rsidR="00DC2D69" w:rsidRPr="00163E5C" w:rsidRDefault="00DC2D69" w:rsidP="00DC2D69">
      <w:pPr>
        <w:ind w:firstLine="709"/>
        <w:jc w:val="both"/>
      </w:pPr>
      <w:r w:rsidRPr="00163E5C">
        <w:t>Использованные в тексте сканированные изображения должны иметь разрешение не менее 300dpi.</w:t>
      </w:r>
    </w:p>
    <w:p w:rsidR="00DC2D69" w:rsidRPr="00163E5C" w:rsidRDefault="00DC2D69" w:rsidP="00DC2D69">
      <w:pPr>
        <w:ind w:firstLine="709"/>
        <w:jc w:val="both"/>
      </w:pPr>
      <w:r w:rsidRPr="00163E5C">
        <w:t>Подписи к рисункам должны содержать достаточно полную информацию для того, чтобы приводимые данные могли быть понятны без обращения к тексту (если эта информация уже не дана на другой иллюстрации). Аббревиатуры расшифровываются в подрисуночных подписях, если это не было ранее сделано в тексте.</w:t>
      </w:r>
    </w:p>
    <w:p w:rsidR="00DC2D69" w:rsidRPr="00163E5C" w:rsidRDefault="00DC2D69" w:rsidP="00DC2D69">
      <w:pPr>
        <w:ind w:firstLine="709"/>
        <w:jc w:val="both"/>
      </w:pPr>
      <w:r w:rsidRPr="00163E5C">
        <w:lastRenderedPageBreak/>
        <w:t>5.8. В библиографическом списке источники располагаются в порядке их упоминания в статье. Порядковый номер ссылки указывается в квадратных скобках в соответствующей строке текста статьи.</w:t>
      </w:r>
    </w:p>
    <w:p w:rsidR="00DC2D69" w:rsidRDefault="00DC2D69" w:rsidP="00DC2D69">
      <w:pPr>
        <w:ind w:firstLine="709"/>
        <w:jc w:val="both"/>
      </w:pPr>
      <w:r w:rsidRPr="00163E5C">
        <w:t xml:space="preserve">Названия книг, статей, иных материалов и документов, опубликованных на иностранном языке, а также фамилии их авторов должны быть приведены в оригинальной транскрипции. В пристатейный библиографический список не должны включаться неопубликованные материалы или материалы, не находящиеся в общественном доступе. Размер шрифта 14 пунктов, выравнивание по ширине страницы. Если в качестве библиографической ссылки используется URL или DOI, автору следует проверить корректность их написания и доступность ресурса по ссылке. Также следует избегать ссылок на крупные сайты без указания расположения на нем конкретного документа (например, абсолютно бессмысленно ссылаться на «Википедию» в стиле </w:t>
      </w:r>
      <w:hyperlink r:id="rId7" w:history="1">
        <w:r w:rsidRPr="00AA65A7">
          <w:rPr>
            <w:rStyle w:val="a6"/>
          </w:rPr>
          <w:t>http://ru.wikipedia.org</w:t>
        </w:r>
      </w:hyperlink>
      <w:r w:rsidRPr="00163E5C">
        <w:t>).</w:t>
      </w:r>
    </w:p>
    <w:p w:rsidR="00DC2D69" w:rsidRDefault="00DC2D69" w:rsidP="00DC2D69">
      <w:pPr>
        <w:ind w:firstLine="709"/>
        <w:jc w:val="both"/>
      </w:pPr>
    </w:p>
    <w:p w:rsidR="00DC2D69" w:rsidRPr="000A688E" w:rsidRDefault="00DC2D69" w:rsidP="00DC2D69">
      <w:pPr>
        <w:ind w:firstLine="709"/>
        <w:jc w:val="center"/>
        <w:rPr>
          <w:b/>
        </w:rPr>
      </w:pPr>
      <w:r w:rsidRPr="000A688E">
        <w:rPr>
          <w:b/>
        </w:rPr>
        <w:t>ДОКЛАДЫ, НЕ СООТВЕТСТВУЮЩИЕ ПРИВЕДЕННЫМ ВЫШЕ ТР</w:t>
      </w:r>
      <w:r>
        <w:rPr>
          <w:b/>
        </w:rPr>
        <w:t>ЕБОВАНИЯМ, ПРИНИМАТЬСЯ НЕ БУДУТ!</w:t>
      </w:r>
    </w:p>
    <w:p w:rsidR="00DC2D69" w:rsidRDefault="00DC2D69"/>
    <w:sectPr w:rsidR="00DC2D69" w:rsidSect="003A1D77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8B4"/>
    <w:multiLevelType w:val="hybridMultilevel"/>
    <w:tmpl w:val="0BD8BE8E"/>
    <w:lvl w:ilvl="0" w:tplc="C9649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AEA"/>
    <w:multiLevelType w:val="hybridMultilevel"/>
    <w:tmpl w:val="0CBCE33C"/>
    <w:lvl w:ilvl="0" w:tplc="591282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3ED6"/>
    <w:multiLevelType w:val="hybridMultilevel"/>
    <w:tmpl w:val="A05EC1E4"/>
    <w:lvl w:ilvl="0" w:tplc="96523864">
      <w:start w:val="1"/>
      <w:numFmt w:val="decimal"/>
      <w:lvlText w:val="%1."/>
      <w:lvlJc w:val="left"/>
      <w:pPr>
        <w:tabs>
          <w:tab w:val="num" w:pos="1287"/>
        </w:tabs>
        <w:ind w:left="1174" w:hanging="814"/>
      </w:pPr>
      <w:rPr>
        <w:rFonts w:hint="default"/>
        <w:b/>
        <w:i w:val="0"/>
      </w:rPr>
    </w:lvl>
    <w:lvl w:ilvl="1" w:tplc="C810B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4D41"/>
    <w:multiLevelType w:val="hybridMultilevel"/>
    <w:tmpl w:val="8E8C0C26"/>
    <w:lvl w:ilvl="0" w:tplc="52D6373C">
      <w:start w:val="1"/>
      <w:numFmt w:val="decimal"/>
      <w:lvlText w:val="%1."/>
      <w:lvlJc w:val="left"/>
      <w:pPr>
        <w:tabs>
          <w:tab w:val="num" w:pos="1287"/>
        </w:tabs>
        <w:ind w:left="1174" w:hanging="814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69"/>
    <w:rsid w:val="003A1D77"/>
    <w:rsid w:val="008B7220"/>
    <w:rsid w:val="00A71967"/>
    <w:rsid w:val="00BF4A26"/>
    <w:rsid w:val="00D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4EA1"/>
  <w15:chartTrackingRefBased/>
  <w15:docId w15:val="{0787B880-4F88-464F-AEE4-B3C4184D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D69"/>
    <w:pPr>
      <w:framePr w:w="4479" w:h="10773" w:hRule="exact" w:hSpace="113" w:wrap="notBeside" w:vAnchor="text" w:hAnchor="page" w:x="6181" w:y="1"/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spacing w:line="200" w:lineRule="exact"/>
      <w:jc w:val="both"/>
    </w:pPr>
    <w:rPr>
      <w:sz w:val="1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DC2D69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DC2D69"/>
    <w:pPr>
      <w:spacing w:before="100" w:beforeAutospacing="1" w:after="100" w:afterAutospacing="1"/>
    </w:pPr>
    <w:rPr>
      <w:rFonts w:eastAsiaTheme="minorEastAsia"/>
    </w:rPr>
  </w:style>
  <w:style w:type="character" w:styleId="a6">
    <w:name w:val="Hyperlink"/>
    <w:uiPriority w:val="99"/>
    <w:unhideWhenUsed/>
    <w:rsid w:val="00DC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2022-06-27T15:52:00Z</dcterms:created>
  <dcterms:modified xsi:type="dcterms:W3CDTF">2022-06-27T16:38:00Z</dcterms:modified>
</cp:coreProperties>
</file>