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CA" w:rsidRPr="00203F6E" w:rsidRDefault="00E515CA" w:rsidP="00E515CA">
      <w:pPr>
        <w:shd w:val="clear" w:color="auto" w:fill="FFFFFF"/>
        <w:autoSpaceDE w:val="0"/>
        <w:autoSpaceDN w:val="0"/>
        <w:adjustRightInd w:val="0"/>
        <w:ind w:left="-567"/>
        <w:jc w:val="center"/>
        <w:rPr>
          <w:bCs/>
        </w:rPr>
      </w:pPr>
      <w:r>
        <w:rPr>
          <w:bCs/>
        </w:rPr>
        <w:t>МИН</w:t>
      </w:r>
      <w:r w:rsidR="00451908">
        <w:rPr>
          <w:bCs/>
        </w:rPr>
        <w:t xml:space="preserve">ИСТЕРСТВО </w:t>
      </w:r>
      <w:r>
        <w:rPr>
          <w:bCs/>
        </w:rPr>
        <w:t>ПРОСВЕЩЕНИЯ</w:t>
      </w:r>
      <w:r w:rsidRPr="00203F6E">
        <w:rPr>
          <w:bCs/>
        </w:rPr>
        <w:t xml:space="preserve"> РОССИ</w:t>
      </w:r>
      <w:r w:rsidR="00451908">
        <w:rPr>
          <w:bCs/>
        </w:rPr>
        <w:t>ЙСКОЙ ФЕДЕРАЦИИ</w:t>
      </w:r>
    </w:p>
    <w:p w:rsidR="003302CB" w:rsidRDefault="003302CB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 xml:space="preserve">федеральное государственное бюджетное образовательное учреждение </w:t>
      </w:r>
    </w:p>
    <w:p w:rsidR="003302CB" w:rsidRDefault="003302CB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высшего образования</w:t>
      </w:r>
    </w:p>
    <w:p w:rsidR="003302CB" w:rsidRDefault="003302CB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"Амурский гуманитарно-педагогический государственный университет"</w:t>
      </w:r>
    </w:p>
    <w:p w:rsidR="003302CB" w:rsidRDefault="003302CB" w:rsidP="00D958DA">
      <w:pPr>
        <w:ind w:left="-567"/>
        <w:jc w:val="center"/>
      </w:pPr>
      <w:r>
        <w:t>(ФГБОУ ВО "</w:t>
      </w:r>
      <w:proofErr w:type="spellStart"/>
      <w:r>
        <w:t>АмГПГУ</w:t>
      </w:r>
      <w:proofErr w:type="spellEnd"/>
      <w:r>
        <w:t>")</w:t>
      </w:r>
    </w:p>
    <w:p w:rsidR="003302CB" w:rsidRDefault="003302CB" w:rsidP="009201B9">
      <w:pPr>
        <w:jc w:val="center"/>
        <w:rPr>
          <w:b/>
          <w:bCs/>
        </w:rPr>
      </w:pPr>
    </w:p>
    <w:p w:rsidR="003302CB" w:rsidRDefault="003302CB" w:rsidP="009201B9">
      <w:pPr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3302CB" w:rsidRDefault="003302CB" w:rsidP="009201B9">
      <w:pPr>
        <w:jc w:val="center"/>
        <w:rPr>
          <w:b/>
          <w:bCs/>
        </w:rPr>
      </w:pPr>
    </w:p>
    <w:p w:rsidR="003302CB" w:rsidRDefault="003302CB" w:rsidP="009201B9">
      <w:pPr>
        <w:jc w:val="center"/>
      </w:pPr>
      <w:r>
        <w:t>Уважаемые коллеги!</w:t>
      </w:r>
    </w:p>
    <w:p w:rsidR="003302CB" w:rsidRDefault="003302CB" w:rsidP="00D958DA">
      <w:pPr>
        <w:rPr>
          <w:b/>
          <w:bCs/>
        </w:rPr>
      </w:pPr>
    </w:p>
    <w:p w:rsidR="003302CB" w:rsidRPr="00902937" w:rsidRDefault="003302CB" w:rsidP="00BA2D10">
      <w:pPr>
        <w:ind w:firstLine="567"/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«Амурский гуманитарно-педагогический государственный университет» приглашает Вас принять участие в </w:t>
      </w:r>
      <w:r w:rsidR="00127F7B">
        <w:rPr>
          <w:rFonts w:eastAsia="Malgun Gothic" w:hint="eastAsia"/>
          <w:lang w:eastAsia="ko-KR"/>
        </w:rPr>
        <w:t>I</w:t>
      </w:r>
      <w:r w:rsidR="00BE2191">
        <w:rPr>
          <w:lang w:val="en-US"/>
        </w:rPr>
        <w:t>X</w:t>
      </w:r>
      <w:r w:rsidRPr="00902937">
        <w:t xml:space="preserve"> </w:t>
      </w:r>
      <w:r>
        <w:t>Региональной научно-практической конференции</w:t>
      </w:r>
    </w:p>
    <w:p w:rsidR="003302CB" w:rsidRDefault="003302CB" w:rsidP="00D958DA">
      <w:pPr>
        <w:jc w:val="both"/>
      </w:pPr>
    </w:p>
    <w:p w:rsidR="003302CB" w:rsidRPr="00D958DA" w:rsidRDefault="003302CB" w:rsidP="00E7250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«ПЕВЗНЕРОВСКИЕ ЧТЕНИЯ»</w:t>
      </w:r>
    </w:p>
    <w:p w:rsidR="003302CB" w:rsidRDefault="003302CB" w:rsidP="00D958DA">
      <w:pPr>
        <w:jc w:val="center"/>
        <w:rPr>
          <w:b/>
          <w:bCs/>
          <w:sz w:val="28"/>
          <w:szCs w:val="28"/>
        </w:rPr>
      </w:pPr>
      <w:r w:rsidRPr="00EF5980">
        <w:rPr>
          <w:b/>
          <w:bCs/>
          <w:sz w:val="28"/>
          <w:szCs w:val="28"/>
        </w:rPr>
        <w:t>(</w:t>
      </w:r>
      <w:r w:rsidR="003D688A" w:rsidRPr="00451908">
        <w:rPr>
          <w:b/>
          <w:bCs/>
          <w:sz w:val="28"/>
          <w:szCs w:val="28"/>
        </w:rPr>
        <w:t>29</w:t>
      </w:r>
      <w:r w:rsidRPr="00EF5980">
        <w:rPr>
          <w:b/>
          <w:bCs/>
          <w:sz w:val="28"/>
          <w:szCs w:val="28"/>
        </w:rPr>
        <w:t xml:space="preserve"> </w:t>
      </w:r>
      <w:r w:rsidR="003D688A">
        <w:rPr>
          <w:b/>
          <w:bCs/>
          <w:sz w:val="28"/>
          <w:szCs w:val="28"/>
        </w:rPr>
        <w:t>апреля</w:t>
      </w:r>
      <w:r w:rsidRPr="00EF5980">
        <w:rPr>
          <w:b/>
          <w:bCs/>
          <w:sz w:val="28"/>
          <w:szCs w:val="28"/>
        </w:rPr>
        <w:t xml:space="preserve"> 20</w:t>
      </w:r>
      <w:r w:rsidR="002442D2">
        <w:rPr>
          <w:b/>
          <w:bCs/>
          <w:sz w:val="28"/>
          <w:szCs w:val="28"/>
        </w:rPr>
        <w:t>2</w:t>
      </w:r>
      <w:r w:rsidR="003D688A">
        <w:rPr>
          <w:b/>
          <w:bCs/>
          <w:sz w:val="28"/>
          <w:szCs w:val="28"/>
        </w:rPr>
        <w:t>2</w:t>
      </w:r>
      <w:r w:rsidRPr="00EF5980">
        <w:rPr>
          <w:b/>
          <w:bCs/>
          <w:sz w:val="28"/>
          <w:szCs w:val="28"/>
        </w:rPr>
        <w:t xml:space="preserve"> г.)</w:t>
      </w:r>
    </w:p>
    <w:p w:rsidR="003302CB" w:rsidRPr="00451908" w:rsidRDefault="003302CB" w:rsidP="00D958DA">
      <w:pPr>
        <w:jc w:val="center"/>
        <w:rPr>
          <w:b/>
          <w:bCs/>
          <w:sz w:val="16"/>
          <w:szCs w:val="16"/>
        </w:rPr>
      </w:pPr>
    </w:p>
    <w:p w:rsidR="003302CB" w:rsidRPr="00C26CC0" w:rsidRDefault="003302CB" w:rsidP="00BA2D10">
      <w:pPr>
        <w:shd w:val="clear" w:color="auto" w:fill="FFFFFF"/>
        <w:ind w:firstLine="567"/>
        <w:jc w:val="both"/>
      </w:pPr>
      <w:r w:rsidRPr="00C26CC0">
        <w:t>К участию в научно-практическо</w:t>
      </w:r>
      <w:r>
        <w:t>й</w:t>
      </w:r>
      <w:r w:rsidRPr="00C26CC0">
        <w:t xml:space="preserve"> </w:t>
      </w:r>
      <w:r>
        <w:t>конференции</w:t>
      </w:r>
      <w:r w:rsidRPr="00C26CC0">
        <w:t xml:space="preserve"> приглашаются преподаватели, аспира</w:t>
      </w:r>
      <w:r w:rsidRPr="00C26CC0">
        <w:t>н</w:t>
      </w:r>
      <w:r w:rsidRPr="00C26CC0">
        <w:t>ты и студенты вузов, учителя общеобразовательных учреж</w:t>
      </w:r>
      <w:r w:rsidR="009201B9">
        <w:t>дений различных уровней и типов</w:t>
      </w:r>
      <w:r w:rsidRPr="00C26CC0">
        <w:t xml:space="preserve"> и другие заинтересованные лица.</w:t>
      </w:r>
      <w:r>
        <w:t xml:space="preserve"> </w:t>
      </w:r>
      <w:r>
        <w:rPr>
          <w:b/>
          <w:bCs/>
          <w:sz w:val="22"/>
          <w:szCs w:val="22"/>
        </w:rPr>
        <w:t>Возможно онлайновое участие в конференции.</w:t>
      </w:r>
    </w:p>
    <w:p w:rsidR="003302CB" w:rsidRDefault="003302CB" w:rsidP="00D958DA">
      <w:pPr>
        <w:jc w:val="center"/>
        <w:rPr>
          <w:b/>
          <w:bCs/>
        </w:rPr>
      </w:pPr>
    </w:p>
    <w:p w:rsidR="003302CB" w:rsidRPr="00387991" w:rsidRDefault="003302CB" w:rsidP="004E50A9">
      <w:pPr>
        <w:rPr>
          <w:b/>
          <w:bCs/>
        </w:rPr>
      </w:pPr>
      <w:r w:rsidRPr="00387991">
        <w:rPr>
          <w:b/>
          <w:bCs/>
        </w:rPr>
        <w:t>Направления работы конференции:</w:t>
      </w:r>
    </w:p>
    <w:p w:rsidR="003302CB" w:rsidRPr="00387991" w:rsidRDefault="003302CB" w:rsidP="00F972EC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87991">
        <w:rPr>
          <w:rFonts w:ascii="Times New Roman" w:hAnsi="Times New Roman" w:cs="Times New Roman"/>
          <w:sz w:val="24"/>
          <w:szCs w:val="24"/>
        </w:rPr>
        <w:t>Актуальные вопросы математики.</w:t>
      </w:r>
    </w:p>
    <w:p w:rsidR="003302CB" w:rsidRPr="00387991" w:rsidRDefault="003302CB" w:rsidP="00F972EC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87991">
        <w:rPr>
          <w:rFonts w:ascii="Times New Roman" w:hAnsi="Times New Roman" w:cs="Times New Roman"/>
          <w:sz w:val="24"/>
          <w:szCs w:val="24"/>
        </w:rPr>
        <w:t>Элементарная математика и методика ее преподавания в школе.</w:t>
      </w:r>
    </w:p>
    <w:p w:rsidR="003302CB" w:rsidRPr="00387991" w:rsidRDefault="003302CB" w:rsidP="00F972EC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87991">
        <w:rPr>
          <w:rFonts w:ascii="Times New Roman" w:hAnsi="Times New Roman" w:cs="Times New Roman"/>
          <w:sz w:val="24"/>
          <w:szCs w:val="24"/>
        </w:rPr>
        <w:t>Технологии обучения математике в школе.</w:t>
      </w:r>
    </w:p>
    <w:p w:rsidR="003302CB" w:rsidRPr="00387991" w:rsidRDefault="003302CB" w:rsidP="00F972EC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87991">
        <w:rPr>
          <w:rFonts w:ascii="Times New Roman" w:hAnsi="Times New Roman" w:cs="Times New Roman"/>
          <w:sz w:val="24"/>
          <w:szCs w:val="24"/>
        </w:rPr>
        <w:t>Технологии обучения математике в вузе.</w:t>
      </w:r>
    </w:p>
    <w:p w:rsidR="003302CB" w:rsidRDefault="003302CB" w:rsidP="00D958DA">
      <w:pPr>
        <w:jc w:val="both"/>
        <w:rPr>
          <w:b/>
          <w:bCs/>
          <w:i/>
          <w:iCs/>
        </w:rPr>
      </w:pPr>
    </w:p>
    <w:p w:rsidR="003302CB" w:rsidRPr="00790977" w:rsidRDefault="003302CB" w:rsidP="00F972EC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итогам</w:t>
      </w:r>
      <w:r w:rsidRPr="007909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конференции</w:t>
      </w:r>
      <w:r w:rsidRPr="007909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будут вручены </w:t>
      </w:r>
      <w:r w:rsidRPr="00790977">
        <w:rPr>
          <w:b/>
          <w:bCs/>
          <w:sz w:val="28"/>
          <w:szCs w:val="28"/>
        </w:rPr>
        <w:t>сертификаты слушателей или участников</w:t>
      </w:r>
      <w:r>
        <w:rPr>
          <w:b/>
          <w:bCs/>
          <w:sz w:val="28"/>
          <w:szCs w:val="28"/>
        </w:rPr>
        <w:t xml:space="preserve"> и</w:t>
      </w:r>
      <w:r w:rsidRPr="00790977">
        <w:rPr>
          <w:b/>
          <w:bCs/>
          <w:sz w:val="28"/>
          <w:szCs w:val="28"/>
        </w:rPr>
        <w:t xml:space="preserve"> опубликован сборник</w:t>
      </w:r>
      <w:r>
        <w:rPr>
          <w:b/>
          <w:bCs/>
          <w:sz w:val="28"/>
          <w:szCs w:val="28"/>
        </w:rPr>
        <w:t xml:space="preserve"> статей</w:t>
      </w:r>
      <w:r w:rsidRPr="00790977">
        <w:rPr>
          <w:b/>
          <w:bCs/>
          <w:sz w:val="28"/>
          <w:szCs w:val="28"/>
        </w:rPr>
        <w:t xml:space="preserve">. </w:t>
      </w:r>
    </w:p>
    <w:p w:rsidR="003302CB" w:rsidRPr="00B73165" w:rsidRDefault="003302CB" w:rsidP="00C24767">
      <w:pPr>
        <w:ind w:firstLine="540"/>
        <w:jc w:val="both"/>
        <w:rPr>
          <w:i/>
          <w:iCs/>
          <w:sz w:val="28"/>
          <w:szCs w:val="28"/>
        </w:rPr>
      </w:pPr>
    </w:p>
    <w:p w:rsidR="00144D28" w:rsidRDefault="00144D28" w:rsidP="00144D28">
      <w:pPr>
        <w:ind w:firstLine="709"/>
        <w:jc w:val="both"/>
      </w:pPr>
      <w:r>
        <w:t xml:space="preserve">Статьи будут опубликованы в </w:t>
      </w:r>
      <w:r>
        <w:rPr>
          <w:b/>
          <w:bCs/>
        </w:rPr>
        <w:t>электронном</w:t>
      </w:r>
      <w:r>
        <w:t xml:space="preserve"> </w:t>
      </w:r>
      <w:r>
        <w:rPr>
          <w:b/>
          <w:bCs/>
        </w:rPr>
        <w:t>сборнике</w:t>
      </w:r>
      <w:r>
        <w:t xml:space="preserve"> материалов и размещены на са</w:t>
      </w:r>
      <w:r w:rsidR="00C57B45">
        <w:t>й</w:t>
      </w:r>
      <w:r>
        <w:t>те ФГБОУ ВО «</w:t>
      </w:r>
      <w:proofErr w:type="spellStart"/>
      <w:r>
        <w:t>АмГПГУ</w:t>
      </w:r>
      <w:proofErr w:type="spellEnd"/>
      <w:r>
        <w:t xml:space="preserve">» </w:t>
      </w:r>
      <w:hyperlink r:id="rId7" w:history="1">
        <w:r>
          <w:rPr>
            <w:rStyle w:val="a3"/>
          </w:rPr>
          <w:t>http://www.amgpgu.ru</w:t>
        </w:r>
      </w:hyperlink>
      <w:r>
        <w:t>. Электронный сборник будет размещен в</w:t>
      </w:r>
      <w:r w:rsidR="009201B9">
        <w:rPr>
          <w:rFonts w:ascii="Arial" w:hAnsi="Arial" w:cs="Arial"/>
          <w:color w:val="252525"/>
          <w:sz w:val="16"/>
          <w:szCs w:val="16"/>
        </w:rPr>
        <w:t xml:space="preserve"> </w:t>
      </w:r>
      <w:r>
        <w:t>Ро</w:t>
      </w:r>
      <w:r>
        <w:t>с</w:t>
      </w:r>
      <w:r>
        <w:t>сийской научной элек</w:t>
      </w:r>
      <w:r w:rsidR="001603D9">
        <w:t xml:space="preserve">тронной библиотеке </w:t>
      </w:r>
      <w:proofErr w:type="spellStart"/>
      <w:r w:rsidR="001603D9">
        <w:t>eLIBRARY.ru</w:t>
      </w:r>
      <w:proofErr w:type="spellEnd"/>
      <w:r>
        <w:t>.</w:t>
      </w:r>
    </w:p>
    <w:p w:rsidR="00144D28" w:rsidRDefault="00144D28" w:rsidP="00144D28">
      <w:pPr>
        <w:shd w:val="clear" w:color="auto" w:fill="FFFFFF"/>
        <w:tabs>
          <w:tab w:val="left" w:pos="1080"/>
        </w:tabs>
        <w:ind w:firstLine="709"/>
        <w:jc w:val="both"/>
        <w:rPr>
          <w:b/>
          <w:bCs/>
          <w:u w:val="single"/>
        </w:rPr>
      </w:pPr>
      <w:r>
        <w:t xml:space="preserve">Целевой  взнос за публикацию статьи объемом до 8 стр. </w:t>
      </w:r>
      <w:r w:rsidRPr="0011128E">
        <w:t xml:space="preserve">- </w:t>
      </w:r>
      <w:r w:rsidR="0011128E" w:rsidRPr="0011128E">
        <w:rPr>
          <w:b/>
          <w:bCs/>
        </w:rPr>
        <w:t>5</w:t>
      </w:r>
      <w:r w:rsidRPr="0011128E">
        <w:rPr>
          <w:b/>
          <w:bCs/>
        </w:rPr>
        <w:t>0</w:t>
      </w:r>
      <w:r w:rsidR="004160CB">
        <w:rPr>
          <w:b/>
          <w:bCs/>
        </w:rPr>
        <w:t>0</w:t>
      </w:r>
      <w:r w:rsidRPr="0011128E">
        <w:rPr>
          <w:b/>
          <w:bCs/>
        </w:rPr>
        <w:t xml:space="preserve"> рублей</w:t>
      </w:r>
      <w:r w:rsidRPr="0011128E">
        <w:t>.</w:t>
      </w:r>
      <w:r>
        <w:t xml:space="preserve"> </w:t>
      </w:r>
    </w:p>
    <w:p w:rsidR="003302CB" w:rsidRDefault="003302CB" w:rsidP="00EF5980">
      <w:pPr>
        <w:tabs>
          <w:tab w:val="left" w:pos="1080"/>
        </w:tabs>
        <w:jc w:val="both"/>
      </w:pPr>
    </w:p>
    <w:p w:rsidR="003302CB" w:rsidRPr="00530F61" w:rsidRDefault="003302CB" w:rsidP="00EF59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 xml:space="preserve">Для участия в Региональной научно-практической конференции необходимо до </w:t>
      </w:r>
      <w:r w:rsidR="003D688A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</w:t>
      </w:r>
      <w:r w:rsidR="003D688A">
        <w:rPr>
          <w:b/>
          <w:bCs/>
          <w:sz w:val="28"/>
          <w:szCs w:val="28"/>
        </w:rPr>
        <w:t>апреля</w:t>
      </w:r>
      <w:r>
        <w:rPr>
          <w:b/>
          <w:bCs/>
          <w:sz w:val="28"/>
          <w:szCs w:val="28"/>
        </w:rPr>
        <w:t xml:space="preserve"> </w:t>
      </w:r>
      <w:r w:rsidRPr="0008657E">
        <w:rPr>
          <w:b/>
          <w:bCs/>
          <w:sz w:val="28"/>
          <w:szCs w:val="28"/>
        </w:rPr>
        <w:t>20</w:t>
      </w:r>
      <w:r w:rsidR="002442D2">
        <w:rPr>
          <w:b/>
          <w:bCs/>
          <w:sz w:val="28"/>
          <w:szCs w:val="28"/>
        </w:rPr>
        <w:t>2</w:t>
      </w:r>
      <w:r w:rsidR="003D688A">
        <w:rPr>
          <w:b/>
          <w:bCs/>
          <w:sz w:val="28"/>
          <w:szCs w:val="28"/>
        </w:rPr>
        <w:t>2</w:t>
      </w:r>
      <w:r w:rsidRPr="0008657E">
        <w:rPr>
          <w:b/>
          <w:bCs/>
          <w:sz w:val="28"/>
          <w:szCs w:val="28"/>
        </w:rPr>
        <w:t xml:space="preserve"> г</w:t>
      </w:r>
      <w:r w:rsidRPr="0008657E">
        <w:rPr>
          <w:sz w:val="28"/>
          <w:szCs w:val="28"/>
        </w:rPr>
        <w:t xml:space="preserve">. </w:t>
      </w:r>
      <w:r>
        <w:t>в адрес оргкомит</w:t>
      </w:r>
      <w:r>
        <w:rPr>
          <w:spacing w:val="-3"/>
        </w:rPr>
        <w:t>ета</w:t>
      </w:r>
      <w:r>
        <w:t xml:space="preserve">: </w:t>
      </w:r>
      <w:hyperlink r:id="rId8" w:history="1">
        <w:r w:rsidR="00530F61" w:rsidRPr="00530F61">
          <w:rPr>
            <w:rStyle w:val="a3"/>
            <w:rFonts w:ascii="Times New Roman CYR" w:hAnsi="Times New Roman CYR" w:cs="Times New Roman CYR"/>
            <w:b/>
            <w:color w:val="auto"/>
            <w:u w:val="none"/>
            <w:lang w:val="en-US"/>
          </w:rPr>
          <w:t>kafmat</w:t>
        </w:r>
        <w:r w:rsidR="00530F61" w:rsidRPr="00530F61">
          <w:rPr>
            <w:rStyle w:val="a3"/>
            <w:rFonts w:ascii="Times New Roman CYR" w:hAnsi="Times New Roman CYR" w:cs="Times New Roman CYR"/>
            <w:b/>
            <w:color w:val="auto"/>
            <w:u w:val="none"/>
          </w:rPr>
          <w:t>@</w:t>
        </w:r>
        <w:r w:rsidR="00530F61" w:rsidRPr="00530F61">
          <w:rPr>
            <w:rStyle w:val="a3"/>
            <w:rFonts w:ascii="Times New Roman CYR" w:hAnsi="Times New Roman CYR" w:cs="Times New Roman CYR"/>
            <w:b/>
            <w:color w:val="auto"/>
            <w:u w:val="none"/>
            <w:lang w:val="en-US"/>
          </w:rPr>
          <w:t>inbox</w:t>
        </w:r>
        <w:r w:rsidR="00530F61" w:rsidRPr="00530F61">
          <w:rPr>
            <w:rStyle w:val="a3"/>
            <w:rFonts w:ascii="Times New Roman CYR" w:hAnsi="Times New Roman CYR" w:cs="Times New Roman CYR"/>
            <w:b/>
            <w:color w:val="auto"/>
            <w:u w:val="none"/>
          </w:rPr>
          <w:t>.</w:t>
        </w:r>
        <w:r w:rsidR="00530F61" w:rsidRPr="00530F61">
          <w:rPr>
            <w:rStyle w:val="a3"/>
            <w:rFonts w:ascii="Times New Roman CYR" w:hAnsi="Times New Roman CYR" w:cs="Times New Roman CYR"/>
            <w:b/>
            <w:color w:val="auto"/>
            <w:u w:val="none"/>
            <w:lang w:val="en-US"/>
          </w:rPr>
          <w:t>ru</w:t>
        </w:r>
      </w:hyperlink>
      <w:r w:rsidR="00530F61" w:rsidRPr="00530F61">
        <w:rPr>
          <w:rFonts w:ascii="Times New Roman CYR" w:hAnsi="Times New Roman CYR" w:cs="Times New Roman CYR"/>
        </w:rPr>
        <w:t xml:space="preserve"> </w:t>
      </w:r>
      <w:r w:rsidRPr="00387991">
        <w:t xml:space="preserve">с темой </w:t>
      </w:r>
      <w:r w:rsidRPr="00387991">
        <w:rPr>
          <w:b/>
          <w:bCs/>
          <w:sz w:val="28"/>
          <w:szCs w:val="28"/>
        </w:rPr>
        <w:t>«</w:t>
      </w:r>
      <w:proofErr w:type="spellStart"/>
      <w:r w:rsidRPr="00387991">
        <w:rPr>
          <w:b/>
          <w:bCs/>
          <w:sz w:val="28"/>
          <w:szCs w:val="28"/>
        </w:rPr>
        <w:t>Певзнеровские</w:t>
      </w:r>
      <w:proofErr w:type="spellEnd"/>
      <w:r w:rsidRPr="00387991">
        <w:rPr>
          <w:b/>
          <w:bCs/>
          <w:sz w:val="28"/>
          <w:szCs w:val="28"/>
        </w:rPr>
        <w:t xml:space="preserve"> чт</w:t>
      </w:r>
      <w:r w:rsidRPr="00387991">
        <w:rPr>
          <w:b/>
          <w:bCs/>
          <w:sz w:val="28"/>
          <w:szCs w:val="28"/>
        </w:rPr>
        <w:t>е</w:t>
      </w:r>
      <w:r w:rsidRPr="00387991">
        <w:rPr>
          <w:b/>
          <w:bCs/>
          <w:sz w:val="28"/>
          <w:szCs w:val="28"/>
        </w:rPr>
        <w:t>ния»</w:t>
      </w:r>
      <w:r w:rsidRPr="00387991">
        <w:t xml:space="preserve"> </w:t>
      </w:r>
      <w:r w:rsidRPr="00387991">
        <w:rPr>
          <w:spacing w:val="-3"/>
        </w:rPr>
        <w:t xml:space="preserve">направить заявку участника и </w:t>
      </w:r>
      <w:r w:rsidR="004C217D">
        <w:rPr>
          <w:b/>
          <w:bCs/>
          <w:spacing w:val="-3"/>
        </w:rPr>
        <w:t>четыре</w:t>
      </w:r>
      <w:r w:rsidRPr="00387991">
        <w:rPr>
          <w:b/>
          <w:bCs/>
          <w:spacing w:val="-3"/>
        </w:rPr>
        <w:t xml:space="preserve"> файла</w:t>
      </w:r>
      <w:r w:rsidRPr="00387991">
        <w:rPr>
          <w:spacing w:val="-3"/>
        </w:rPr>
        <w:t>:</w:t>
      </w:r>
    </w:p>
    <w:p w:rsidR="003302CB" w:rsidRDefault="003302CB" w:rsidP="00C24767">
      <w:pPr>
        <w:pStyle w:val="1"/>
        <w:numPr>
          <w:ilvl w:val="0"/>
          <w:numId w:val="3"/>
        </w:numPr>
        <w:shd w:val="clear" w:color="auto" w:fill="FFFFFF"/>
        <w:tabs>
          <w:tab w:val="left" w:pos="-538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заявка участника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(прил. 1). Файл называется по фамилии автора, например,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Иванов-заявка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302CB" w:rsidRDefault="003302CB" w:rsidP="00C24767">
      <w:pPr>
        <w:numPr>
          <w:ilvl w:val="0"/>
          <w:numId w:val="3"/>
        </w:numPr>
        <w:shd w:val="clear" w:color="auto" w:fill="FFFFFF"/>
        <w:tabs>
          <w:tab w:val="left" w:pos="-5387"/>
          <w:tab w:val="left" w:pos="686"/>
        </w:tabs>
        <w:ind w:left="567" w:firstLine="0"/>
        <w:jc w:val="both"/>
      </w:pPr>
      <w:r>
        <w:rPr>
          <w:spacing w:val="-1"/>
        </w:rPr>
        <w:t>текст доклада (</w:t>
      </w:r>
      <w:r w:rsidR="00916DD1">
        <w:rPr>
          <w:spacing w:val="-1"/>
        </w:rPr>
        <w:t>прил. 2</w:t>
      </w:r>
      <w:r>
        <w:rPr>
          <w:spacing w:val="-1"/>
        </w:rPr>
        <w:t xml:space="preserve">). </w:t>
      </w:r>
      <w:r>
        <w:rPr>
          <w:spacing w:val="-2"/>
        </w:rPr>
        <w:t xml:space="preserve">Файл называется по фамилии автора,  например, </w:t>
      </w:r>
      <w:r>
        <w:rPr>
          <w:b/>
          <w:bCs/>
          <w:spacing w:val="-2"/>
        </w:rPr>
        <w:t>Иванов-статья</w:t>
      </w:r>
      <w:r>
        <w:rPr>
          <w:b/>
          <w:bCs/>
        </w:rPr>
        <w:t>.</w:t>
      </w:r>
      <w:r>
        <w:rPr>
          <w:b/>
          <w:bCs/>
          <w:lang w:val="en-US"/>
        </w:rPr>
        <w:t>doc</w:t>
      </w:r>
      <w:r>
        <w:rPr>
          <w:b/>
          <w:bCs/>
        </w:rPr>
        <w:t>(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). </w:t>
      </w:r>
      <w:r>
        <w:t>В случае наличия соавторов, указывается фамилия первого из авторов</w:t>
      </w:r>
      <w:r>
        <w:rPr>
          <w:spacing w:val="-1"/>
        </w:rPr>
        <w:t>;</w:t>
      </w:r>
    </w:p>
    <w:p w:rsidR="003302CB" w:rsidRPr="004C217D" w:rsidRDefault="003302CB" w:rsidP="00C24767">
      <w:pPr>
        <w:numPr>
          <w:ilvl w:val="0"/>
          <w:numId w:val="3"/>
        </w:numPr>
        <w:shd w:val="clear" w:color="auto" w:fill="FFFFFF"/>
        <w:tabs>
          <w:tab w:val="left" w:pos="-5387"/>
        </w:tabs>
        <w:ind w:left="567" w:firstLine="0"/>
        <w:jc w:val="both"/>
      </w:pPr>
      <w:proofErr w:type="gramStart"/>
      <w:r>
        <w:t>сканированная</w:t>
      </w:r>
      <w:proofErr w:type="gramEnd"/>
      <w:r>
        <w:t xml:space="preserve"> копию платежного документа с суммой целевого </w:t>
      </w:r>
      <w:r>
        <w:rPr>
          <w:spacing w:val="7"/>
        </w:rPr>
        <w:t xml:space="preserve">взноса (реквизиты счета университета прилагаются). </w:t>
      </w:r>
      <w:r>
        <w:rPr>
          <w:spacing w:val="-2"/>
        </w:rPr>
        <w:t xml:space="preserve">Файл называется по фамилии автора,  например, </w:t>
      </w:r>
      <w:r>
        <w:rPr>
          <w:b/>
          <w:bCs/>
          <w:spacing w:val="-2"/>
        </w:rPr>
        <w:t>Иванов-квитанция.</w:t>
      </w:r>
      <w:r>
        <w:rPr>
          <w:b/>
          <w:bCs/>
          <w:lang w:val="en-US"/>
        </w:rPr>
        <w:t>jpg</w:t>
      </w:r>
    </w:p>
    <w:p w:rsidR="004C217D" w:rsidRPr="00721AC0" w:rsidRDefault="004C217D" w:rsidP="00C24767">
      <w:pPr>
        <w:numPr>
          <w:ilvl w:val="0"/>
          <w:numId w:val="3"/>
        </w:numPr>
        <w:shd w:val="clear" w:color="auto" w:fill="FFFFFF"/>
        <w:tabs>
          <w:tab w:val="left" w:pos="-5387"/>
        </w:tabs>
        <w:ind w:left="567" w:firstLine="0"/>
        <w:jc w:val="both"/>
      </w:pPr>
      <w:proofErr w:type="gramStart"/>
      <w:r>
        <w:rPr>
          <w:bCs/>
        </w:rPr>
        <w:t>сканированн</w:t>
      </w:r>
      <w:r w:rsidR="00071F06">
        <w:rPr>
          <w:bCs/>
        </w:rPr>
        <w:t>ая</w:t>
      </w:r>
      <w:proofErr w:type="gramEnd"/>
      <w:r>
        <w:rPr>
          <w:bCs/>
        </w:rPr>
        <w:t xml:space="preserve"> копи</w:t>
      </w:r>
      <w:r w:rsidR="00071F06">
        <w:rPr>
          <w:bCs/>
        </w:rPr>
        <w:t>и</w:t>
      </w:r>
      <w:r>
        <w:rPr>
          <w:bCs/>
        </w:rPr>
        <w:t xml:space="preserve"> сопроводительного письма (прил. 3). </w:t>
      </w:r>
      <w:r>
        <w:rPr>
          <w:spacing w:val="-2"/>
        </w:rPr>
        <w:t>Файл называется по фам</w:t>
      </w:r>
      <w:r>
        <w:rPr>
          <w:spacing w:val="-2"/>
        </w:rPr>
        <w:t>и</w:t>
      </w:r>
      <w:r>
        <w:rPr>
          <w:spacing w:val="-2"/>
        </w:rPr>
        <w:t xml:space="preserve">лии автора,  например, </w:t>
      </w:r>
      <w:r>
        <w:rPr>
          <w:b/>
          <w:bCs/>
          <w:spacing w:val="-2"/>
        </w:rPr>
        <w:t>Иванов-письмо</w:t>
      </w:r>
      <w:r>
        <w:rPr>
          <w:b/>
          <w:bCs/>
        </w:rPr>
        <w:t>.</w:t>
      </w:r>
      <w:r>
        <w:rPr>
          <w:b/>
          <w:bCs/>
          <w:lang w:val="en-US"/>
        </w:rPr>
        <w:t>doc</w:t>
      </w:r>
      <w:r>
        <w:rPr>
          <w:b/>
          <w:bCs/>
        </w:rPr>
        <w:t>(</w:t>
      </w:r>
      <w:r>
        <w:rPr>
          <w:b/>
          <w:bCs/>
          <w:lang w:val="en-US"/>
        </w:rPr>
        <w:t>x</w:t>
      </w:r>
      <w:r>
        <w:rPr>
          <w:b/>
          <w:bCs/>
        </w:rPr>
        <w:t>).</w:t>
      </w:r>
    </w:p>
    <w:p w:rsidR="003302CB" w:rsidRDefault="00530F61" w:rsidP="00530F61">
      <w:pPr>
        <w:tabs>
          <w:tab w:val="left" w:pos="567"/>
        </w:tabs>
        <w:jc w:val="both"/>
        <w:rPr>
          <w:i/>
          <w:iCs/>
        </w:rPr>
      </w:pPr>
      <w:r w:rsidRPr="00934283">
        <w:rPr>
          <w:i/>
          <w:iCs/>
        </w:rPr>
        <w:tab/>
      </w:r>
      <w:r w:rsidR="003302CB">
        <w:rPr>
          <w:i/>
          <w:iCs/>
        </w:rPr>
        <w:t xml:space="preserve">Убедитесь, что Ваша почта получена! Подтверждение приходит на адрес </w:t>
      </w:r>
      <w:r w:rsidR="003302CB">
        <w:rPr>
          <w:i/>
          <w:iCs/>
          <w:lang w:val="en-US"/>
        </w:rPr>
        <w:t>e</w:t>
      </w:r>
      <w:r w:rsidR="003302CB">
        <w:rPr>
          <w:i/>
          <w:iCs/>
        </w:rPr>
        <w:t>-</w:t>
      </w:r>
      <w:r w:rsidR="003302CB">
        <w:rPr>
          <w:i/>
          <w:iCs/>
          <w:lang w:val="en-US"/>
        </w:rPr>
        <w:t>mail</w:t>
      </w:r>
      <w:r w:rsidR="003302CB">
        <w:rPr>
          <w:i/>
          <w:iCs/>
        </w:rPr>
        <w:t>, с к</w:t>
      </w:r>
      <w:r w:rsidR="003302CB">
        <w:rPr>
          <w:i/>
          <w:iCs/>
        </w:rPr>
        <w:t>о</w:t>
      </w:r>
      <w:r w:rsidR="003302CB">
        <w:rPr>
          <w:i/>
          <w:iCs/>
        </w:rPr>
        <w:t>торого осуществлялась отсылка материалов. Если Вы не получили подтверждения о получ</w:t>
      </w:r>
      <w:r w:rsidR="003302CB">
        <w:rPr>
          <w:i/>
          <w:iCs/>
        </w:rPr>
        <w:t>е</w:t>
      </w:r>
      <w:r w:rsidR="003302CB">
        <w:rPr>
          <w:i/>
          <w:iCs/>
        </w:rPr>
        <w:t>нии от Оргкомитета в течение 3 дней, повторите отправку и продублируйте материалы на резервный адрес</w:t>
      </w:r>
      <w:r w:rsidR="003302CB">
        <w:t xml:space="preserve"> </w:t>
      </w:r>
      <w:hyperlink r:id="rId9" w:history="1">
        <w:r w:rsidR="00D44D59" w:rsidRPr="00D4456C">
          <w:rPr>
            <w:rStyle w:val="a3"/>
            <w:rFonts w:eastAsia="Malgun Gothic" w:hint="eastAsia"/>
            <w:lang w:eastAsia="ko-KR"/>
          </w:rPr>
          <w:t xml:space="preserve"> </w:t>
        </w:r>
        <w:r w:rsidR="00D44D59" w:rsidRPr="00D4456C">
          <w:rPr>
            <w:rStyle w:val="a3"/>
            <w:rFonts w:hint="eastAsia"/>
          </w:rPr>
          <w:t>ask</w:t>
        </w:r>
        <w:r w:rsidR="00D44D59" w:rsidRPr="00D4456C">
          <w:rPr>
            <w:rStyle w:val="a3"/>
            <w:sz w:val="22"/>
            <w:szCs w:val="22"/>
          </w:rPr>
          <w:t>@amgpgu.ru</w:t>
        </w:r>
      </w:hyperlink>
      <w:r w:rsidR="00D44D59">
        <w:rPr>
          <w:i/>
          <w:iCs/>
        </w:rPr>
        <w:t xml:space="preserve">. </w:t>
      </w:r>
    </w:p>
    <w:p w:rsidR="00925358" w:rsidRPr="00925358" w:rsidRDefault="00925358" w:rsidP="00925358">
      <w:pPr>
        <w:ind w:firstLine="709"/>
        <w:jc w:val="both"/>
        <w:rPr>
          <w:b/>
        </w:rPr>
      </w:pPr>
      <w:r w:rsidRPr="00925358">
        <w:rPr>
          <w:b/>
        </w:rPr>
        <w:lastRenderedPageBreak/>
        <w:t xml:space="preserve">В рамках </w:t>
      </w:r>
      <w:r w:rsidR="008D5124" w:rsidRPr="008D5124">
        <w:rPr>
          <w:b/>
        </w:rPr>
        <w:t>IX</w:t>
      </w:r>
      <w:r w:rsidRPr="00925358">
        <w:rPr>
          <w:b/>
        </w:rPr>
        <w:t xml:space="preserve"> научно-практической конференции «</w:t>
      </w:r>
      <w:proofErr w:type="spellStart"/>
      <w:r w:rsidRPr="00925358">
        <w:rPr>
          <w:b/>
        </w:rPr>
        <w:t>Певзнер</w:t>
      </w:r>
      <w:r w:rsidR="00E17379">
        <w:rPr>
          <w:b/>
        </w:rPr>
        <w:t>ов</w:t>
      </w:r>
      <w:r w:rsidRPr="00925358">
        <w:rPr>
          <w:b/>
        </w:rPr>
        <w:t>ские</w:t>
      </w:r>
      <w:proofErr w:type="spellEnd"/>
      <w:r w:rsidRPr="00925358">
        <w:rPr>
          <w:b/>
        </w:rPr>
        <w:t xml:space="preserve"> чтения» пройдет конкурс научных работ школьников по математике. Участие в конкурсе бесплатное.</w:t>
      </w:r>
    </w:p>
    <w:p w:rsidR="00925358" w:rsidRPr="00925358" w:rsidRDefault="00925358" w:rsidP="00925358">
      <w:pPr>
        <w:ind w:firstLine="709"/>
        <w:jc w:val="both"/>
      </w:pPr>
      <w:r w:rsidRPr="00925358">
        <w:t>Условия участия в конкурсе:</w:t>
      </w:r>
    </w:p>
    <w:p w:rsidR="00925358" w:rsidRPr="00925358" w:rsidRDefault="00925358" w:rsidP="0045190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К конкурсу принимаются доклады по математике и элементарной математике.</w:t>
      </w:r>
    </w:p>
    <w:p w:rsidR="00925358" w:rsidRPr="00925358" w:rsidRDefault="00925358" w:rsidP="0045190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 xml:space="preserve">Заявки на конкурс присылать </w:t>
      </w:r>
      <w:r w:rsidRPr="009201B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D688A" w:rsidRPr="009201B9">
        <w:rPr>
          <w:rFonts w:ascii="Times New Roman" w:hAnsi="Times New Roman" w:cs="Times New Roman"/>
          <w:b/>
          <w:sz w:val="24"/>
          <w:szCs w:val="24"/>
        </w:rPr>
        <w:t>25</w:t>
      </w:r>
      <w:r w:rsidRPr="009201B9">
        <w:rPr>
          <w:rFonts w:ascii="Times New Roman" w:hAnsi="Times New Roman" w:cs="Times New Roman"/>
          <w:b/>
          <w:sz w:val="24"/>
          <w:szCs w:val="24"/>
        </w:rPr>
        <w:t>.</w:t>
      </w:r>
      <w:r w:rsidR="003D688A" w:rsidRPr="009201B9">
        <w:rPr>
          <w:rFonts w:ascii="Times New Roman" w:hAnsi="Times New Roman" w:cs="Times New Roman"/>
          <w:b/>
          <w:sz w:val="24"/>
          <w:szCs w:val="24"/>
        </w:rPr>
        <w:t>04</w:t>
      </w:r>
      <w:r w:rsidRPr="009201B9">
        <w:rPr>
          <w:rFonts w:ascii="Times New Roman" w:hAnsi="Times New Roman" w:cs="Times New Roman"/>
          <w:b/>
          <w:sz w:val="24"/>
          <w:szCs w:val="24"/>
        </w:rPr>
        <w:t>.202</w:t>
      </w:r>
      <w:r w:rsidR="003D688A" w:rsidRPr="009201B9">
        <w:rPr>
          <w:rFonts w:ascii="Times New Roman" w:hAnsi="Times New Roman" w:cs="Times New Roman"/>
          <w:b/>
          <w:sz w:val="24"/>
          <w:szCs w:val="24"/>
        </w:rPr>
        <w:t>2</w:t>
      </w:r>
      <w:r w:rsidRPr="00925358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10" w:history="1">
        <w:r w:rsidR="009201B9" w:rsidRPr="00474987">
          <w:rPr>
            <w:rStyle w:val="a3"/>
            <w:rFonts w:ascii="Times New Roman" w:hAnsi="Times New Roman" w:cs="Times New Roman"/>
            <w:sz w:val="24"/>
            <w:szCs w:val="24"/>
          </w:rPr>
          <w:t>kafmat@inbox.ru</w:t>
        </w:r>
      </w:hyperlink>
      <w:r w:rsidRPr="00925358">
        <w:rPr>
          <w:rFonts w:ascii="Times New Roman" w:hAnsi="Times New Roman" w:cs="Times New Roman"/>
          <w:sz w:val="24"/>
          <w:szCs w:val="24"/>
        </w:rPr>
        <w:t xml:space="preserve"> . В заявке должно быть указано: </w:t>
      </w:r>
    </w:p>
    <w:p w:rsidR="00925358" w:rsidRPr="00925358" w:rsidRDefault="00925358" w:rsidP="00451908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Имя, фамилия участника конкурса;</w:t>
      </w:r>
    </w:p>
    <w:p w:rsidR="00925358" w:rsidRPr="00925358" w:rsidRDefault="00925358" w:rsidP="00451908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Школа, класс;</w:t>
      </w:r>
    </w:p>
    <w:p w:rsidR="00925358" w:rsidRPr="00925358" w:rsidRDefault="00925358" w:rsidP="00451908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тема доклада;</w:t>
      </w:r>
    </w:p>
    <w:p w:rsidR="00925358" w:rsidRDefault="00925358" w:rsidP="00451908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Ф.И.О. руководителя</w:t>
      </w:r>
    </w:p>
    <w:p w:rsidR="00925358" w:rsidRPr="00925358" w:rsidRDefault="00925358" w:rsidP="00451908">
      <w:pPr>
        <w:pStyle w:val="a7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Личное участие в конкурсе. Продолжительность доклада 3-5 мин.</w:t>
      </w:r>
    </w:p>
    <w:p w:rsidR="00925358" w:rsidRPr="00925358" w:rsidRDefault="00925358" w:rsidP="00451908">
      <w:pPr>
        <w:pStyle w:val="a7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Наличие  презентации обязательно. Критерии оценки: актуальность представляемой темы, самостоятельность исследования, доступность восприятия, грамотность изложения, с</w:t>
      </w:r>
      <w:r w:rsidRPr="00925358">
        <w:rPr>
          <w:rFonts w:ascii="Times New Roman" w:hAnsi="Times New Roman" w:cs="Times New Roman"/>
          <w:sz w:val="24"/>
          <w:szCs w:val="24"/>
        </w:rPr>
        <w:t>о</w:t>
      </w:r>
      <w:r w:rsidRPr="00925358">
        <w:rPr>
          <w:rFonts w:ascii="Times New Roman" w:hAnsi="Times New Roman" w:cs="Times New Roman"/>
          <w:sz w:val="24"/>
          <w:szCs w:val="24"/>
        </w:rPr>
        <w:t xml:space="preserve">держательная презентация.  </w:t>
      </w:r>
    </w:p>
    <w:p w:rsidR="00925358" w:rsidRPr="00925358" w:rsidRDefault="00925358" w:rsidP="00451908">
      <w:pPr>
        <w:pStyle w:val="a7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 1, 2, 3 степени.</w:t>
      </w:r>
    </w:p>
    <w:p w:rsidR="00925358" w:rsidRPr="00721AC0" w:rsidRDefault="00925358" w:rsidP="00D958DA">
      <w:pPr>
        <w:jc w:val="both"/>
        <w:rPr>
          <w:b/>
          <w:bCs/>
          <w:i/>
          <w:iCs/>
          <w:sz w:val="16"/>
          <w:szCs w:val="16"/>
        </w:rPr>
      </w:pPr>
    </w:p>
    <w:p w:rsidR="003302CB" w:rsidRPr="006407CC" w:rsidRDefault="003302CB" w:rsidP="00D958DA">
      <w:pPr>
        <w:pStyle w:val="a8"/>
        <w:jc w:val="both"/>
        <w:rPr>
          <w:sz w:val="24"/>
          <w:szCs w:val="24"/>
        </w:rPr>
      </w:pPr>
      <w:r w:rsidRPr="006407CC">
        <w:rPr>
          <w:sz w:val="24"/>
          <w:szCs w:val="24"/>
        </w:rPr>
        <w:t xml:space="preserve">Оргкомитет: </w:t>
      </w:r>
    </w:p>
    <w:p w:rsidR="003302CB" w:rsidRPr="006407CC" w:rsidRDefault="003302CB" w:rsidP="008A5A45">
      <w:pPr>
        <w:jc w:val="both"/>
      </w:pPr>
      <w:r w:rsidRPr="006407CC">
        <w:t>681000, г. Комсомольск-на-Амуре, ул. Кирова 17, корп. 2, ауд. 138.</w:t>
      </w:r>
    </w:p>
    <w:p w:rsidR="003302CB" w:rsidRPr="0006381E" w:rsidRDefault="003302CB" w:rsidP="008A5A45">
      <w:pPr>
        <w:rPr>
          <w:b/>
          <w:bCs/>
          <w:iCs/>
          <w:caps/>
          <w:spacing w:val="-11"/>
        </w:rPr>
      </w:pPr>
      <w:r w:rsidRPr="0006381E">
        <w:rPr>
          <w:b/>
          <w:iCs/>
        </w:rPr>
        <w:t>По вопросам тематики обращаться:</w:t>
      </w:r>
    </w:p>
    <w:p w:rsidR="003302CB" w:rsidRPr="00D44D59" w:rsidRDefault="003302CB" w:rsidP="008A5A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spellStart"/>
      <w:r w:rsidRPr="006407CC">
        <w:rPr>
          <w:rFonts w:ascii="Times New Roman CYR" w:hAnsi="Times New Roman CYR" w:cs="Times New Roman CYR"/>
        </w:rPr>
        <w:t>Леднева</w:t>
      </w:r>
      <w:proofErr w:type="spellEnd"/>
      <w:r w:rsidRPr="006407CC">
        <w:rPr>
          <w:rFonts w:ascii="Times New Roman CYR" w:hAnsi="Times New Roman CYR" w:cs="Times New Roman CYR"/>
        </w:rPr>
        <w:t xml:space="preserve"> Е</w:t>
      </w:r>
      <w:r w:rsidR="0006381E">
        <w:rPr>
          <w:rFonts w:ascii="Times New Roman CYR" w:hAnsi="Times New Roman CYR" w:cs="Times New Roman CYR"/>
        </w:rPr>
        <w:t>вгения Александровна</w:t>
      </w:r>
      <w:r w:rsidRPr="006407CC">
        <w:t>,</w:t>
      </w:r>
      <w:r w:rsidR="0006381E">
        <w:t xml:space="preserve"> старший преподаватель кафедры математики, </w:t>
      </w:r>
      <w:r w:rsidR="00934283">
        <w:t>8</w:t>
      </w:r>
      <w:r w:rsidR="0006381E">
        <w:t>90988657</w:t>
      </w:r>
      <w:r w:rsidRPr="006407CC">
        <w:t xml:space="preserve">38, </w:t>
      </w:r>
      <w:hyperlink r:id="rId11" w:history="1">
        <w:r w:rsidR="00D44D59" w:rsidRPr="00D4456C">
          <w:rPr>
            <w:rStyle w:val="a3"/>
            <w:rFonts w:ascii="Times New Roman CYR" w:hAnsi="Times New Roman CYR" w:cs="Times New Roman CYR"/>
            <w:lang w:val="en-US"/>
          </w:rPr>
          <w:t>kafmat</w:t>
        </w:r>
        <w:r w:rsidR="00D44D59" w:rsidRPr="00D4456C">
          <w:rPr>
            <w:rStyle w:val="a3"/>
            <w:rFonts w:ascii="Times New Roman CYR" w:hAnsi="Times New Roman CYR" w:cs="Times New Roman CYR"/>
          </w:rPr>
          <w:t>@</w:t>
        </w:r>
        <w:r w:rsidR="00D44D59" w:rsidRPr="00D4456C">
          <w:rPr>
            <w:rStyle w:val="a3"/>
            <w:rFonts w:ascii="Times New Roman CYR" w:hAnsi="Times New Roman CYR" w:cs="Times New Roman CYR"/>
            <w:lang w:val="en-US"/>
          </w:rPr>
          <w:t>inbox</w:t>
        </w:r>
        <w:r w:rsidR="00D44D59" w:rsidRPr="00D4456C">
          <w:rPr>
            <w:rStyle w:val="a3"/>
            <w:rFonts w:ascii="Times New Roman CYR" w:hAnsi="Times New Roman CYR" w:cs="Times New Roman CYR"/>
          </w:rPr>
          <w:t>.</w:t>
        </w:r>
        <w:r w:rsidR="00D44D59" w:rsidRPr="00D4456C">
          <w:rPr>
            <w:rStyle w:val="a3"/>
            <w:rFonts w:ascii="Times New Roman CYR" w:hAnsi="Times New Roman CYR" w:cs="Times New Roman CYR"/>
            <w:lang w:val="en-US"/>
          </w:rPr>
          <w:t>ru</w:t>
        </w:r>
      </w:hyperlink>
      <w:r w:rsidR="00D44D59">
        <w:rPr>
          <w:rFonts w:ascii="Times New Roman CYR" w:hAnsi="Times New Roman CYR" w:cs="Times New Roman CYR"/>
          <w:u w:val="single"/>
        </w:rPr>
        <w:t xml:space="preserve"> </w:t>
      </w:r>
    </w:p>
    <w:p w:rsidR="0006381E" w:rsidRPr="00392C5B" w:rsidRDefault="0006381E" w:rsidP="0006381E">
      <w:pPr>
        <w:jc w:val="both"/>
        <w:rPr>
          <w:b/>
          <w:bCs/>
        </w:rPr>
      </w:pPr>
      <w:r w:rsidRPr="00392C5B">
        <w:rPr>
          <w:b/>
          <w:bCs/>
        </w:rPr>
        <w:t xml:space="preserve">По организационным и техническим вопросам участия обращаться: </w:t>
      </w:r>
    </w:p>
    <w:p w:rsidR="0006381E" w:rsidRPr="00392C5B" w:rsidRDefault="0006381E" w:rsidP="0006381E">
      <w:pPr>
        <w:jc w:val="both"/>
      </w:pPr>
      <w:r w:rsidRPr="00392C5B">
        <w:t>Сафонова Екатери</w:t>
      </w:r>
      <w:r>
        <w:t>на Валерьевна, начальник УНИ, 892422767</w:t>
      </w:r>
      <w:r w:rsidRPr="00392C5B">
        <w:t xml:space="preserve">75, </w:t>
      </w:r>
      <w:hyperlink r:id="rId12" w:history="1">
        <w:r w:rsidRPr="00392C5B">
          <w:rPr>
            <w:rStyle w:val="a3"/>
            <w:rFonts w:eastAsia="Malgun Gothic"/>
            <w:lang w:val="en-US" w:eastAsia="ko-KR"/>
          </w:rPr>
          <w:t>ask</w:t>
        </w:r>
        <w:r w:rsidRPr="00392C5B">
          <w:rPr>
            <w:rStyle w:val="a3"/>
          </w:rPr>
          <w:t>@</w:t>
        </w:r>
        <w:proofErr w:type="spellStart"/>
        <w:r w:rsidRPr="00392C5B">
          <w:rPr>
            <w:rStyle w:val="a3"/>
            <w:lang w:val="en-US"/>
          </w:rPr>
          <w:t>amgpgu</w:t>
        </w:r>
        <w:proofErr w:type="spellEnd"/>
        <w:r w:rsidRPr="00392C5B">
          <w:rPr>
            <w:rStyle w:val="a3"/>
          </w:rPr>
          <w:t>.</w:t>
        </w:r>
        <w:proofErr w:type="spellStart"/>
        <w:r w:rsidRPr="00392C5B">
          <w:rPr>
            <w:rStyle w:val="a3"/>
            <w:lang w:val="en-US"/>
          </w:rPr>
          <w:t>ru</w:t>
        </w:r>
        <w:proofErr w:type="spellEnd"/>
      </w:hyperlink>
    </w:p>
    <w:p w:rsidR="00144D28" w:rsidRDefault="00144D28" w:rsidP="00144D28">
      <w:pPr>
        <w:jc w:val="both"/>
      </w:pPr>
    </w:p>
    <w:p w:rsidR="00144D28" w:rsidRDefault="00144D28" w:rsidP="00144D28">
      <w:pPr>
        <w:shd w:val="clear" w:color="auto" w:fill="FFFFFF"/>
        <w:tabs>
          <w:tab w:val="left" w:pos="3586"/>
          <w:tab w:val="center" w:pos="4677"/>
          <w:tab w:val="left" w:pos="673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Благодарим за сотрудничество!</w:t>
      </w:r>
    </w:p>
    <w:p w:rsidR="00144D28" w:rsidRDefault="00144D28" w:rsidP="00144D28">
      <w:pPr>
        <w:jc w:val="right"/>
      </w:pPr>
    </w:p>
    <w:p w:rsidR="00451908" w:rsidRDefault="00451908" w:rsidP="00451908">
      <w:pPr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БАНКОВСКИЕ РЕКВИЗИТЫ:</w:t>
      </w:r>
    </w:p>
    <w:p w:rsidR="00451908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 xml:space="preserve">Получатель платежа: </w:t>
      </w:r>
      <w:r w:rsidRPr="00F249B6">
        <w:rPr>
          <w:bCs/>
        </w:rPr>
        <w:t xml:space="preserve">ФГБОУ </w:t>
      </w:r>
      <w:proofErr w:type="gramStart"/>
      <w:r w:rsidRPr="00F249B6">
        <w:rPr>
          <w:bCs/>
        </w:rPr>
        <w:t>ВО</w:t>
      </w:r>
      <w:proofErr w:type="gramEnd"/>
      <w:r w:rsidRPr="00F249B6">
        <w:rPr>
          <w:bCs/>
        </w:rPr>
        <w:t xml:space="preserve"> «Амурский гуманитарно-педагогический государственный университет»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ИНН 2727000776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КПП 270301001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>
        <w:rPr>
          <w:bCs/>
        </w:rPr>
        <w:t>УФК по</w:t>
      </w:r>
      <w:r w:rsidRPr="00F05BD1">
        <w:rPr>
          <w:bCs/>
        </w:rPr>
        <w:t xml:space="preserve"> Хабаровскому  краю  (ФГБОУ ВО «</w:t>
      </w:r>
      <w:proofErr w:type="spellStart"/>
      <w:r w:rsidRPr="00F05BD1">
        <w:rPr>
          <w:bCs/>
        </w:rPr>
        <w:t>АмГПГУ</w:t>
      </w:r>
      <w:proofErr w:type="spellEnd"/>
      <w:r w:rsidRPr="00F05BD1">
        <w:rPr>
          <w:bCs/>
        </w:rPr>
        <w:t>» ЛС 20226Х63990)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Наименование банка: ОТДЕЛЕНИЕ ХАБАРОВСК БАНКА РОССИИ//УФК по Хабаровскому краю г</w:t>
      </w:r>
      <w:proofErr w:type="gramStart"/>
      <w:r w:rsidRPr="00F05BD1">
        <w:rPr>
          <w:bCs/>
        </w:rPr>
        <w:t>.Х</w:t>
      </w:r>
      <w:proofErr w:type="gramEnd"/>
      <w:r w:rsidRPr="00F05BD1">
        <w:rPr>
          <w:bCs/>
        </w:rPr>
        <w:t xml:space="preserve">абаровск  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proofErr w:type="gramStart"/>
      <w:r w:rsidRPr="00F05BD1">
        <w:rPr>
          <w:bCs/>
        </w:rPr>
        <w:t>Р</w:t>
      </w:r>
      <w:proofErr w:type="gramEnd"/>
      <w:r w:rsidRPr="00F05BD1">
        <w:rPr>
          <w:bCs/>
        </w:rPr>
        <w:t>/с 03214643000000012200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ЕКС (</w:t>
      </w:r>
      <w:proofErr w:type="spellStart"/>
      <w:r w:rsidRPr="00F05BD1">
        <w:rPr>
          <w:bCs/>
        </w:rPr>
        <w:t>кор</w:t>
      </w:r>
      <w:proofErr w:type="gramStart"/>
      <w:r w:rsidRPr="00F05BD1">
        <w:rPr>
          <w:bCs/>
        </w:rPr>
        <w:t>.с</w:t>
      </w:r>
      <w:proofErr w:type="gramEnd"/>
      <w:r w:rsidRPr="00F05BD1">
        <w:rPr>
          <w:bCs/>
        </w:rPr>
        <w:t>чет</w:t>
      </w:r>
      <w:proofErr w:type="spellEnd"/>
      <w:r w:rsidRPr="00F05BD1">
        <w:rPr>
          <w:bCs/>
        </w:rPr>
        <w:t>) 40102810845370000014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БИК  010813050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ОКТМО 08709000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 xml:space="preserve">Код дохода 00000000000000000130 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>УИН 0</w:t>
      </w:r>
    </w:p>
    <w:p w:rsidR="00451908" w:rsidRPr="00F05BD1" w:rsidRDefault="00451908" w:rsidP="00451908">
      <w:pPr>
        <w:autoSpaceDE w:val="0"/>
        <w:autoSpaceDN w:val="0"/>
        <w:adjustRightInd w:val="0"/>
        <w:ind w:left="30" w:right="30"/>
        <w:rPr>
          <w:bCs/>
        </w:rPr>
      </w:pPr>
      <w:r w:rsidRPr="00F05BD1">
        <w:rPr>
          <w:bCs/>
        </w:rPr>
        <w:t xml:space="preserve">Возможно осуществление оплаты через терминалы или </w:t>
      </w:r>
      <w:proofErr w:type="spellStart"/>
      <w:r w:rsidRPr="00F05BD1">
        <w:rPr>
          <w:bCs/>
        </w:rPr>
        <w:t>Сбербанк-онлайн</w:t>
      </w:r>
      <w:proofErr w:type="spellEnd"/>
      <w:r w:rsidRPr="00F05BD1">
        <w:rPr>
          <w:bCs/>
        </w:rPr>
        <w:t xml:space="preserve"> (личный кабинет) (опция «Оплата товаров и услуг», для выбора организации достаточно ввести в поисковую</w:t>
      </w:r>
      <w:r>
        <w:rPr>
          <w:bCs/>
        </w:rPr>
        <w:t xml:space="preserve"> строку номер  ИНН 2727000776)</w:t>
      </w:r>
    </w:p>
    <w:p w:rsidR="00451908" w:rsidRDefault="00451908" w:rsidP="00451908">
      <w:pPr>
        <w:tabs>
          <w:tab w:val="left" w:pos="720"/>
        </w:tabs>
        <w:jc w:val="both"/>
      </w:pPr>
      <w:r>
        <w:t xml:space="preserve">На платежном поручении в графе назначения платежа делается пометка: </w:t>
      </w:r>
    </w:p>
    <w:p w:rsidR="00451908" w:rsidRDefault="00451908" w:rsidP="00451908">
      <w:pPr>
        <w:tabs>
          <w:tab w:val="left" w:pos="720"/>
        </w:tabs>
        <w:jc w:val="both"/>
      </w:pPr>
      <w:r>
        <w:t xml:space="preserve">«Конференция </w:t>
      </w:r>
      <w:proofErr w:type="spellStart"/>
      <w:r>
        <w:t>Певзнеровские</w:t>
      </w:r>
      <w:proofErr w:type="spellEnd"/>
      <w:r>
        <w:t xml:space="preserve"> чтения»</w:t>
      </w:r>
      <w:r>
        <w:rPr>
          <w:iCs/>
        </w:rPr>
        <w:t>, ФИО</w:t>
      </w:r>
      <w:r>
        <w:t>.</w:t>
      </w:r>
    </w:p>
    <w:p w:rsidR="009201B9" w:rsidRDefault="009201B9" w:rsidP="00144D28">
      <w:pPr>
        <w:jc w:val="right"/>
        <w:rPr>
          <w:i/>
          <w:iCs/>
          <w:sz w:val="22"/>
          <w:szCs w:val="22"/>
        </w:rPr>
      </w:pPr>
    </w:p>
    <w:p w:rsidR="009201B9" w:rsidRDefault="009201B9" w:rsidP="00144D28">
      <w:pPr>
        <w:jc w:val="right"/>
        <w:rPr>
          <w:i/>
          <w:iCs/>
          <w:sz w:val="22"/>
          <w:szCs w:val="22"/>
        </w:rPr>
      </w:pPr>
    </w:p>
    <w:p w:rsidR="009201B9" w:rsidRDefault="009201B9" w:rsidP="00144D28">
      <w:pPr>
        <w:jc w:val="right"/>
        <w:rPr>
          <w:i/>
          <w:iCs/>
          <w:sz w:val="22"/>
          <w:szCs w:val="22"/>
        </w:rPr>
      </w:pPr>
    </w:p>
    <w:p w:rsidR="009201B9" w:rsidRDefault="009201B9" w:rsidP="00144D28">
      <w:pPr>
        <w:jc w:val="right"/>
        <w:rPr>
          <w:i/>
          <w:iCs/>
          <w:sz w:val="22"/>
          <w:szCs w:val="22"/>
        </w:rPr>
      </w:pPr>
    </w:p>
    <w:p w:rsidR="009201B9" w:rsidRDefault="009201B9" w:rsidP="00144D28">
      <w:pPr>
        <w:jc w:val="right"/>
        <w:rPr>
          <w:i/>
          <w:iCs/>
          <w:sz w:val="22"/>
          <w:szCs w:val="22"/>
        </w:rPr>
      </w:pPr>
    </w:p>
    <w:p w:rsidR="00144D28" w:rsidRPr="00A54F33" w:rsidRDefault="00144D28" w:rsidP="00144D28">
      <w:pPr>
        <w:jc w:val="right"/>
        <w:rPr>
          <w:rFonts w:eastAsia="Malgun Gothic"/>
          <w:i/>
          <w:iCs/>
          <w:sz w:val="22"/>
          <w:szCs w:val="22"/>
          <w:lang w:eastAsia="ko-KR"/>
        </w:rPr>
      </w:pPr>
      <w:r>
        <w:rPr>
          <w:i/>
          <w:iCs/>
          <w:sz w:val="22"/>
          <w:szCs w:val="22"/>
        </w:rPr>
        <w:lastRenderedPageBreak/>
        <w:t>Приложени</w:t>
      </w:r>
      <w:r w:rsidR="00A54F33">
        <w:rPr>
          <w:i/>
          <w:iCs/>
          <w:sz w:val="22"/>
          <w:szCs w:val="22"/>
        </w:rPr>
        <w:t>е 1.</w:t>
      </w:r>
    </w:p>
    <w:p w:rsidR="00144D28" w:rsidRDefault="00144D28" w:rsidP="00144D28">
      <w:pPr>
        <w:shd w:val="clear" w:color="auto" w:fill="FFFFFF"/>
        <w:jc w:val="center"/>
        <w:rPr>
          <w:b/>
          <w:bCs/>
          <w:spacing w:val="-8"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 xml:space="preserve">ЗАЯВКА </w:t>
      </w:r>
      <w:r>
        <w:rPr>
          <w:b/>
          <w:bCs/>
          <w:spacing w:val="-8"/>
          <w:sz w:val="22"/>
          <w:szCs w:val="22"/>
        </w:rPr>
        <w:t>УЧАСТНИКА: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8"/>
        <w:gridCol w:w="3008"/>
      </w:tblGrid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144D28">
            <w:r>
              <w:rPr>
                <w:sz w:val="22"/>
                <w:szCs w:val="22"/>
              </w:rPr>
              <w:t>Ф.И.О. автора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3108CC" w:rsidP="00D44D59">
            <w:r>
              <w:rPr>
                <w:sz w:val="22"/>
                <w:szCs w:val="22"/>
              </w:rPr>
              <w:t>Населенный пункт</w:t>
            </w:r>
            <w:r w:rsidR="00D44D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144D28">
            <w:r>
              <w:rPr>
                <w:sz w:val="22"/>
                <w:szCs w:val="22"/>
              </w:rPr>
              <w:t>Место работы (</w:t>
            </w:r>
            <w:r>
              <w:rPr>
                <w:i/>
                <w:iCs/>
                <w:sz w:val="22"/>
                <w:szCs w:val="22"/>
              </w:rPr>
              <w:t>официальное название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144D28"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144D28">
            <w:r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144D28">
            <w:r>
              <w:rPr>
                <w:sz w:val="22"/>
                <w:szCs w:val="22"/>
              </w:rPr>
              <w:t>Контактный телефон (</w:t>
            </w:r>
            <w:r>
              <w:rPr>
                <w:i/>
                <w:iCs/>
                <w:sz w:val="22"/>
                <w:szCs w:val="22"/>
              </w:rPr>
              <w:t>для оргкомитета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  <w:tr w:rsidR="00144D28" w:rsidTr="00144D28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28" w:rsidRDefault="00144D28">
            <w:r>
              <w:rPr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для оргкомитета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8" w:rsidRDefault="00144D28">
            <w:pPr>
              <w:jc w:val="center"/>
              <w:rPr>
                <w:b/>
                <w:bCs/>
              </w:rPr>
            </w:pPr>
          </w:p>
        </w:tc>
      </w:tr>
    </w:tbl>
    <w:p w:rsidR="003302CB" w:rsidRDefault="003302CB" w:rsidP="00B73165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  <w:sz w:val="16"/>
          <w:szCs w:val="16"/>
        </w:rPr>
      </w:pPr>
    </w:p>
    <w:p w:rsidR="003302CB" w:rsidRDefault="003302CB" w:rsidP="00B73165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916DD1" w:rsidRDefault="00916DD1" w:rsidP="00916DD1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2. </w:t>
      </w:r>
    </w:p>
    <w:p w:rsidR="00451908" w:rsidRPr="00451908" w:rsidRDefault="00451908" w:rsidP="00451908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  <w:r w:rsidRPr="00451908">
        <w:rPr>
          <w:b/>
          <w:bCs/>
          <w:caps/>
          <w:spacing w:val="-11"/>
          <w:sz w:val="22"/>
          <w:szCs w:val="22"/>
        </w:rPr>
        <w:t>Требования к оформлению материалов:</w:t>
      </w:r>
    </w:p>
    <w:p w:rsidR="00451908" w:rsidRPr="00451908" w:rsidRDefault="00451908" w:rsidP="00451908">
      <w:pPr>
        <w:ind w:firstLine="709"/>
        <w:jc w:val="both"/>
      </w:pPr>
      <w:r w:rsidRPr="00451908">
        <w:t>Оформление материалов для публикации должно соответствовать следующим требов</w:t>
      </w:r>
      <w:r w:rsidRPr="00451908">
        <w:t>а</w:t>
      </w:r>
      <w:r w:rsidRPr="00451908">
        <w:t>ниям: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hanging="11"/>
        <w:jc w:val="both"/>
      </w:pPr>
      <w:r w:rsidRPr="00451908">
        <w:t>Статья должна включать следующие структурные части: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r w:rsidRPr="00451908">
        <w:t>индекс универсальной десятичной классификации (УДК);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r w:rsidRPr="00451908">
        <w:t>инициалы и фамилии авторов;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r w:rsidRPr="00451908">
        <w:t xml:space="preserve">заголовок (название) статьи (не более 150 знаков с пробелами, </w:t>
      </w:r>
      <w:r w:rsidRPr="00451908">
        <w:rPr>
          <w:b/>
        </w:rPr>
        <w:t>нельзя использ</w:t>
      </w:r>
      <w:r w:rsidRPr="00451908">
        <w:rPr>
          <w:b/>
        </w:rPr>
        <w:t>о</w:t>
      </w:r>
      <w:r w:rsidRPr="00451908">
        <w:rPr>
          <w:b/>
        </w:rPr>
        <w:t>вать знак «</w:t>
      </w:r>
      <w:proofErr w:type="gramStart"/>
      <w:r w:rsidRPr="00451908">
        <w:rPr>
          <w:b/>
        </w:rPr>
        <w:t>:»</w:t>
      </w:r>
      <w:proofErr w:type="gramEnd"/>
      <w:r w:rsidRPr="00451908">
        <w:t>);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</w:tabs>
        <w:ind w:left="1276" w:hanging="283"/>
        <w:jc w:val="both"/>
      </w:pPr>
      <w:r w:rsidRPr="00451908">
        <w:t>сведения об авторах, включая место работы всех авторов, и контактную инфо</w:t>
      </w:r>
      <w:r w:rsidRPr="00451908">
        <w:t>р</w:t>
      </w:r>
      <w:r w:rsidRPr="00451908">
        <w:t>мацию для переписки (в случае нескольких авторов допустимо указание одного электронного адреса);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r w:rsidRPr="00451908">
        <w:t>ключевые слова (не менее 5 слов/словосочетаний)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r w:rsidRPr="00451908">
        <w:t>аннотация (объем аннотации должен составлять от 300 до 1000 знаков с пробел</w:t>
      </w:r>
      <w:r w:rsidRPr="00451908">
        <w:t>а</w:t>
      </w:r>
      <w:r w:rsidRPr="00451908">
        <w:t xml:space="preserve">ми, в </w:t>
      </w:r>
      <w:r w:rsidRPr="00451908">
        <w:rPr>
          <w:i/>
        </w:rPr>
        <w:t>аннотации</w:t>
      </w:r>
      <w:r w:rsidRPr="00451908">
        <w:t xml:space="preserve"> следует отразить основное содержание статьи);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r w:rsidRPr="00451908">
        <w:t>те</w:t>
      </w:r>
      <w:proofErr w:type="gramStart"/>
      <w:r w:rsidRPr="00451908">
        <w:t>кст ст</w:t>
      </w:r>
      <w:proofErr w:type="gramEnd"/>
      <w:r w:rsidRPr="00451908">
        <w:t>атьи;</w:t>
      </w:r>
    </w:p>
    <w:p w:rsidR="00451908" w:rsidRPr="00451908" w:rsidRDefault="00451908" w:rsidP="00451908">
      <w:pPr>
        <w:numPr>
          <w:ilvl w:val="0"/>
          <w:numId w:val="5"/>
        </w:numPr>
        <w:tabs>
          <w:tab w:val="num" w:pos="1276"/>
          <w:tab w:val="num" w:pos="2160"/>
        </w:tabs>
        <w:ind w:left="1276" w:hanging="283"/>
        <w:jc w:val="both"/>
      </w:pPr>
      <w:proofErr w:type="spellStart"/>
      <w:r w:rsidRPr="00451908">
        <w:t>пристатейный</w:t>
      </w:r>
      <w:proofErr w:type="spellEnd"/>
      <w:r w:rsidRPr="00451908">
        <w:t xml:space="preserve"> библиографический список (не менее 3-х, не более 10 источников).</w:t>
      </w:r>
    </w:p>
    <w:p w:rsidR="009201B9" w:rsidRDefault="009201B9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Объем статьи – 5-8 страниц.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>Те</w:t>
      </w:r>
      <w:proofErr w:type="gramStart"/>
      <w:r w:rsidRPr="00451908">
        <w:t>кст ст</w:t>
      </w:r>
      <w:proofErr w:type="gramEnd"/>
      <w:r w:rsidRPr="00451908">
        <w:t xml:space="preserve">атьи должен быть выполнен шрифтом </w:t>
      </w:r>
      <w:proofErr w:type="spellStart"/>
      <w:r w:rsidRPr="00451908">
        <w:t>Times</w:t>
      </w:r>
      <w:proofErr w:type="spellEnd"/>
      <w:r w:rsidRPr="00451908">
        <w:t xml:space="preserve"> </w:t>
      </w:r>
      <w:proofErr w:type="spellStart"/>
      <w:r w:rsidRPr="00451908">
        <w:t>New</w:t>
      </w:r>
      <w:proofErr w:type="spellEnd"/>
      <w:r w:rsidRPr="00451908">
        <w:t xml:space="preserve"> </w:t>
      </w:r>
      <w:proofErr w:type="spellStart"/>
      <w:r w:rsidRPr="00451908">
        <w:t>Roman</w:t>
      </w:r>
      <w:proofErr w:type="spellEnd"/>
      <w:r w:rsidRPr="00451908">
        <w:t>, кегль 12, интервал – 1.5, отступ в начале абзаца – 1,25 см, поля – 2,5 см со всех сторон, выравнивание – по шир</w:t>
      </w:r>
      <w:r w:rsidRPr="00451908">
        <w:t>и</w:t>
      </w:r>
      <w:r w:rsidRPr="00451908">
        <w:t xml:space="preserve">не.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>Отсылки к литературе оформляются в квадратных скобках с указанием номера и</w:t>
      </w:r>
      <w:r w:rsidRPr="00451908">
        <w:t>с</w:t>
      </w:r>
      <w:r w:rsidRPr="00451908">
        <w:t xml:space="preserve">точника в списке литературы.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>Список использованной литературы составляется в алфавитном порядке. Литература оформляется в соответствии с образцом оформления.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 xml:space="preserve">Все таблицы, диаграммы и рисунки должны быть пронумерованы и иметь название; в тексте должны содержаться соответствующие ссылки. Таблицы и иллюстрации должны быть размещены в тексте после первого их упоминания.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>Таблицы в тексте должны иметь сквозную нумерацию. Таблицы должны быть в</w:t>
      </w:r>
      <w:r w:rsidRPr="00451908">
        <w:t>ы</w:t>
      </w:r>
      <w:r w:rsidRPr="00451908">
        <w:t xml:space="preserve">полнены в MS </w:t>
      </w:r>
      <w:proofErr w:type="spellStart"/>
      <w:r w:rsidRPr="00451908">
        <w:t>Office</w:t>
      </w:r>
      <w:proofErr w:type="spellEnd"/>
      <w:r w:rsidRPr="00451908">
        <w:t xml:space="preserve"> </w:t>
      </w:r>
      <w:proofErr w:type="spellStart"/>
      <w:r w:rsidRPr="00451908">
        <w:t>Word</w:t>
      </w:r>
      <w:proofErr w:type="spellEnd"/>
      <w:r w:rsidRPr="00451908">
        <w:t xml:space="preserve">. Рисунки, схемы, диаграммы должны иметь единую нумерацию. Не допускается более пяти единиц иллюстративного материала на одну статью.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 xml:space="preserve">Компоненты схем должны быть сгруппированы.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 xml:space="preserve">Диаграммы должны иметь полноценные легенды, название диаграммы указывается только внизу, вместе с номером рисунка.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51908">
        <w:t>Рисунки, схемы и диаграммы должны быть сгруппированы с названием в один об</w:t>
      </w:r>
      <w:r w:rsidRPr="00451908">
        <w:t>ъ</w:t>
      </w:r>
      <w:r w:rsidRPr="00451908">
        <w:t xml:space="preserve">ект. Обтекание итогового объекта устанавливается вокруг рамки. </w:t>
      </w:r>
    </w:p>
    <w:p w:rsidR="00451908" w:rsidRPr="00451908" w:rsidRDefault="00451908" w:rsidP="00451908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451908">
        <w:t>Для оформления статьи авторам необходимо придерживаться образца оформления.</w:t>
      </w:r>
    </w:p>
    <w:p w:rsidR="00451908" w:rsidRPr="00451908" w:rsidRDefault="00451908" w:rsidP="00451908">
      <w:pPr>
        <w:ind w:firstLine="709"/>
        <w:jc w:val="both"/>
      </w:pPr>
      <w:r w:rsidRPr="00451908">
        <w:t>Все статьи проверяются на наличие плагиата в системе «</w:t>
      </w:r>
      <w:proofErr w:type="spellStart"/>
      <w:r w:rsidRPr="00451908">
        <w:t>Антиплагиат</w:t>
      </w:r>
      <w:proofErr w:type="spellEnd"/>
      <w:r w:rsidRPr="00451908">
        <w:t xml:space="preserve">». </w:t>
      </w:r>
      <w:r w:rsidRPr="00451908">
        <w:rPr>
          <w:b/>
        </w:rPr>
        <w:t>Оригинал</w:t>
      </w:r>
      <w:r w:rsidRPr="00451908">
        <w:rPr>
          <w:b/>
        </w:rPr>
        <w:t>ь</w:t>
      </w:r>
      <w:r w:rsidRPr="00451908">
        <w:rPr>
          <w:b/>
        </w:rPr>
        <w:t>ность статьи должна составлять не менее 65%.</w:t>
      </w:r>
      <w:r w:rsidRPr="00451908">
        <w:t xml:space="preserve"> </w:t>
      </w:r>
    </w:p>
    <w:p w:rsidR="00451908" w:rsidRPr="00451908" w:rsidRDefault="00451908" w:rsidP="00A54F33">
      <w:pPr>
        <w:ind w:firstLine="709"/>
        <w:jc w:val="both"/>
        <w:rPr>
          <w:rFonts w:eastAsia="Batang"/>
          <w:b/>
          <w:bCs/>
          <w:sz w:val="22"/>
          <w:szCs w:val="22"/>
        </w:rPr>
      </w:pPr>
      <w:r w:rsidRPr="00451908">
        <w:t>Статьи, не соответствующие критериям, отправляются автору на доработку или откл</w:t>
      </w:r>
      <w:r w:rsidRPr="00451908">
        <w:t>о</w:t>
      </w:r>
      <w:r w:rsidRPr="00451908">
        <w:t xml:space="preserve">няются. </w:t>
      </w:r>
      <w:r w:rsidRPr="00451908">
        <w:rPr>
          <w:rFonts w:eastAsia="Batang"/>
          <w:b/>
          <w:bCs/>
          <w:sz w:val="22"/>
          <w:szCs w:val="22"/>
        </w:rPr>
        <w:br w:type="page"/>
      </w:r>
    </w:p>
    <w:p w:rsidR="00451908" w:rsidRPr="00451908" w:rsidRDefault="00451908" w:rsidP="00451908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451908">
        <w:rPr>
          <w:b/>
          <w:sz w:val="22"/>
          <w:szCs w:val="22"/>
        </w:rPr>
        <w:lastRenderedPageBreak/>
        <w:t>Образец оформления</w:t>
      </w:r>
    </w:p>
    <w:p w:rsidR="00451908" w:rsidRPr="00451908" w:rsidRDefault="00451908" w:rsidP="00451908">
      <w:r w:rsidRPr="00451908">
        <w:t>УДК</w:t>
      </w:r>
    </w:p>
    <w:p w:rsidR="00451908" w:rsidRPr="00451908" w:rsidRDefault="00451908" w:rsidP="00451908"/>
    <w:p w:rsidR="00451908" w:rsidRPr="00451908" w:rsidRDefault="00451908" w:rsidP="00451908">
      <w:pPr>
        <w:jc w:val="center"/>
        <w:rPr>
          <w:b/>
        </w:rPr>
      </w:pPr>
      <w:r w:rsidRPr="00451908">
        <w:rPr>
          <w:b/>
        </w:rPr>
        <w:t>НАЗВАНИЕ СТАТЬИ ПРОПИСНЫМИ БУКВАМИ</w:t>
      </w:r>
    </w:p>
    <w:p w:rsidR="00451908" w:rsidRPr="00451908" w:rsidRDefault="00451908" w:rsidP="00451908"/>
    <w:p w:rsidR="00451908" w:rsidRPr="00451908" w:rsidRDefault="00451908" w:rsidP="00451908">
      <w:pPr>
        <w:rPr>
          <w:b/>
        </w:rPr>
      </w:pPr>
      <w:r w:rsidRPr="00451908">
        <w:rPr>
          <w:b/>
        </w:rPr>
        <w:t>Иванов Иван Иванович</w:t>
      </w:r>
      <w:proofErr w:type="gramStart"/>
      <w:r w:rsidRPr="00451908">
        <w:rPr>
          <w:b/>
          <w:vertAlign w:val="superscript"/>
        </w:rPr>
        <w:t>1</w:t>
      </w:r>
      <w:proofErr w:type="gramEnd"/>
      <w:r w:rsidRPr="00451908">
        <w:rPr>
          <w:b/>
        </w:rPr>
        <w:t>, Петров Петр Петрович</w:t>
      </w:r>
      <w:r w:rsidRPr="00451908">
        <w:rPr>
          <w:b/>
          <w:vertAlign w:val="superscript"/>
        </w:rPr>
        <w:t>2</w:t>
      </w:r>
      <w:r w:rsidRPr="00451908">
        <w:rPr>
          <w:b/>
        </w:rPr>
        <w:t xml:space="preserve"> </w:t>
      </w:r>
    </w:p>
    <w:p w:rsidR="00451908" w:rsidRPr="00451908" w:rsidRDefault="00451908" w:rsidP="00451908">
      <w:pPr>
        <w:jc w:val="both"/>
        <w:rPr>
          <w:vertAlign w:val="superscript"/>
        </w:rPr>
      </w:pPr>
      <w:r w:rsidRPr="00451908">
        <w:rPr>
          <w:vertAlign w:val="superscript"/>
        </w:rPr>
        <w:t>1</w:t>
      </w:r>
      <w:r w:rsidRPr="00451908">
        <w:t xml:space="preserve">ФГБОУ </w:t>
      </w:r>
      <w:proofErr w:type="gramStart"/>
      <w:r w:rsidRPr="00451908">
        <w:t>ВО</w:t>
      </w:r>
      <w:proofErr w:type="gramEnd"/>
      <w:r w:rsidRPr="00451908">
        <w:t xml:space="preserve"> «Амурский гуманитарно-педагогический государственный университет»,  Ко</w:t>
      </w:r>
      <w:r w:rsidRPr="00451908">
        <w:t>м</w:t>
      </w:r>
      <w:r w:rsidRPr="00451908">
        <w:t xml:space="preserve">сомольск-на-Амуре, Россия, </w:t>
      </w:r>
      <w:hyperlink r:id="rId13" w:history="1">
        <w:r w:rsidRPr="00451908">
          <w:rPr>
            <w:color w:val="0000FF"/>
            <w:u w:val="single"/>
            <w:lang w:val="en-US"/>
          </w:rPr>
          <w:t>ivanov</w:t>
        </w:r>
        <w:r w:rsidRPr="00451908">
          <w:rPr>
            <w:color w:val="0000FF"/>
            <w:u w:val="single"/>
          </w:rPr>
          <w:t>@</w:t>
        </w:r>
        <w:r w:rsidRPr="00451908">
          <w:rPr>
            <w:color w:val="0000FF"/>
            <w:u w:val="single"/>
            <w:lang w:val="en-US"/>
          </w:rPr>
          <w:t>ya</w:t>
        </w:r>
        <w:r w:rsidRPr="00451908">
          <w:rPr>
            <w:color w:val="0000FF"/>
            <w:u w:val="single"/>
          </w:rPr>
          <w:t>.</w:t>
        </w:r>
        <w:r w:rsidRPr="00451908">
          <w:rPr>
            <w:color w:val="0000FF"/>
            <w:u w:val="single"/>
            <w:lang w:val="en-US"/>
          </w:rPr>
          <w:t>ru</w:t>
        </w:r>
      </w:hyperlink>
    </w:p>
    <w:p w:rsidR="00451908" w:rsidRPr="00451908" w:rsidRDefault="00451908" w:rsidP="00451908">
      <w:pPr>
        <w:jc w:val="both"/>
      </w:pPr>
      <w:r w:rsidRPr="00451908">
        <w:rPr>
          <w:vertAlign w:val="superscript"/>
        </w:rPr>
        <w:t>2</w:t>
      </w:r>
      <w:r w:rsidRPr="00451908">
        <w:t xml:space="preserve">ФГБОУ </w:t>
      </w:r>
      <w:proofErr w:type="gramStart"/>
      <w:r w:rsidRPr="00451908">
        <w:t>ВО</w:t>
      </w:r>
      <w:proofErr w:type="gramEnd"/>
      <w:r w:rsidRPr="00451908">
        <w:t xml:space="preserve"> «Тихоокеанский государственный университет», Хабаровск, Россия, </w:t>
      </w:r>
      <w:hyperlink r:id="rId14" w:history="1">
        <w:r w:rsidRPr="00451908">
          <w:rPr>
            <w:color w:val="0000FF"/>
            <w:u w:val="single"/>
            <w:lang w:val="en-US"/>
          </w:rPr>
          <w:t>petrov</w:t>
        </w:r>
        <w:r w:rsidRPr="00451908">
          <w:rPr>
            <w:color w:val="0000FF"/>
            <w:u w:val="single"/>
          </w:rPr>
          <w:t>@</w:t>
        </w:r>
        <w:r w:rsidRPr="00451908">
          <w:rPr>
            <w:color w:val="0000FF"/>
            <w:u w:val="single"/>
            <w:lang w:val="en-US"/>
          </w:rPr>
          <w:t>ya</w:t>
        </w:r>
        <w:r w:rsidRPr="00451908">
          <w:rPr>
            <w:color w:val="0000FF"/>
            <w:u w:val="single"/>
          </w:rPr>
          <w:t>.</w:t>
        </w:r>
        <w:r w:rsidRPr="00451908">
          <w:rPr>
            <w:color w:val="0000FF"/>
            <w:u w:val="single"/>
            <w:lang w:val="en-US"/>
          </w:rPr>
          <w:t>ru</w:t>
        </w:r>
      </w:hyperlink>
    </w:p>
    <w:p w:rsidR="00451908" w:rsidRPr="00451908" w:rsidRDefault="00451908" w:rsidP="00451908">
      <w:pPr>
        <w:jc w:val="right"/>
      </w:pPr>
    </w:p>
    <w:p w:rsidR="00451908" w:rsidRPr="00451908" w:rsidRDefault="00451908" w:rsidP="00451908"/>
    <w:p w:rsidR="00451908" w:rsidRPr="00451908" w:rsidRDefault="00451908" w:rsidP="00451908">
      <w:pPr>
        <w:spacing w:line="360" w:lineRule="auto"/>
        <w:ind w:firstLine="720"/>
        <w:jc w:val="both"/>
        <w:rPr>
          <w:lang w:eastAsia="ko-KR"/>
        </w:rPr>
      </w:pPr>
      <w:r w:rsidRPr="00451908">
        <w:rPr>
          <w:i/>
        </w:rPr>
        <w:t>Аннотация</w:t>
      </w:r>
      <w:r w:rsidRPr="00451908">
        <w:t>. Текст аннотации объемом от 300 до 1000 знаков с пробелами, в аннотации следует отразить основное содержание статьи.</w:t>
      </w:r>
    </w:p>
    <w:p w:rsidR="00451908" w:rsidRPr="00451908" w:rsidRDefault="00451908" w:rsidP="00451908">
      <w:pPr>
        <w:spacing w:line="360" w:lineRule="auto"/>
        <w:ind w:firstLine="720"/>
        <w:jc w:val="both"/>
      </w:pPr>
      <w:r w:rsidRPr="00451908">
        <w:rPr>
          <w:i/>
        </w:rPr>
        <w:t>Ключевые слова</w:t>
      </w:r>
      <w:r w:rsidRPr="00451908">
        <w:t>:  не менее 5 слов (словосочетаний)</w:t>
      </w:r>
    </w:p>
    <w:p w:rsidR="00451908" w:rsidRPr="00451908" w:rsidRDefault="00451908" w:rsidP="00451908">
      <w:pPr>
        <w:spacing w:line="360" w:lineRule="auto"/>
        <w:ind w:firstLine="720"/>
        <w:jc w:val="both"/>
        <w:rPr>
          <w:lang w:eastAsia="ko-KR"/>
        </w:rPr>
      </w:pPr>
    </w:p>
    <w:p w:rsidR="00451908" w:rsidRPr="00451908" w:rsidRDefault="00451908" w:rsidP="00451908">
      <w:pPr>
        <w:spacing w:line="360" w:lineRule="auto"/>
        <w:ind w:firstLine="720"/>
        <w:jc w:val="both"/>
      </w:pPr>
      <w:r w:rsidRPr="00451908">
        <w:t>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 [1; 3].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 xml:space="preserve">атьи. </w:t>
      </w:r>
    </w:p>
    <w:p w:rsidR="00451908" w:rsidRPr="00451908" w:rsidRDefault="00451908" w:rsidP="00451908">
      <w:pPr>
        <w:spacing w:line="360" w:lineRule="auto"/>
        <w:ind w:firstLine="720"/>
        <w:jc w:val="both"/>
      </w:pPr>
      <w:r w:rsidRPr="00451908">
        <w:t>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 (табл. 1). О</w:t>
      </w:r>
      <w:r w:rsidRPr="00451908">
        <w:t>с</w:t>
      </w:r>
      <w:r w:rsidRPr="00451908">
        <w:t>новной те</w:t>
      </w:r>
      <w:proofErr w:type="gramStart"/>
      <w:r w:rsidRPr="00451908">
        <w:t>кст ст</w:t>
      </w:r>
      <w:proofErr w:type="gramEnd"/>
      <w:r w:rsidRPr="00451908">
        <w:t xml:space="preserve">атьи. </w:t>
      </w:r>
    </w:p>
    <w:p w:rsidR="00451908" w:rsidRPr="00451908" w:rsidRDefault="00451908" w:rsidP="00451908">
      <w:pPr>
        <w:spacing w:line="360" w:lineRule="auto"/>
        <w:jc w:val="both"/>
      </w:pPr>
      <w:r w:rsidRPr="00451908"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451908" w:rsidRPr="00451908" w:rsidTr="00950980"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Колонка 1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Колонка 2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Колонка 3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Колонка 4</w:t>
            </w:r>
          </w:p>
        </w:tc>
        <w:tc>
          <w:tcPr>
            <w:tcW w:w="1915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Колонка 5</w:t>
            </w:r>
          </w:p>
        </w:tc>
      </w:tr>
      <w:tr w:rsidR="00451908" w:rsidRPr="00451908" w:rsidTr="00950980"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Строка 1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1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2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3</w:t>
            </w:r>
          </w:p>
        </w:tc>
        <w:tc>
          <w:tcPr>
            <w:tcW w:w="1915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4</w:t>
            </w:r>
          </w:p>
        </w:tc>
      </w:tr>
      <w:tr w:rsidR="00451908" w:rsidRPr="00451908" w:rsidTr="00950980"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Строка 2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4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3</w:t>
            </w:r>
          </w:p>
        </w:tc>
        <w:tc>
          <w:tcPr>
            <w:tcW w:w="1914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2</w:t>
            </w:r>
          </w:p>
        </w:tc>
        <w:tc>
          <w:tcPr>
            <w:tcW w:w="1915" w:type="dxa"/>
          </w:tcPr>
          <w:p w:rsidR="00451908" w:rsidRPr="00451908" w:rsidRDefault="00451908" w:rsidP="00451908">
            <w:pPr>
              <w:spacing w:line="360" w:lineRule="auto"/>
              <w:jc w:val="center"/>
            </w:pPr>
            <w:r w:rsidRPr="00451908">
              <w:t>1</w:t>
            </w:r>
          </w:p>
        </w:tc>
      </w:tr>
    </w:tbl>
    <w:p w:rsidR="00451908" w:rsidRPr="00451908" w:rsidRDefault="00451908" w:rsidP="00451908">
      <w:pPr>
        <w:spacing w:before="120" w:line="360" w:lineRule="auto"/>
        <w:ind w:firstLine="720"/>
        <w:jc w:val="both"/>
      </w:pPr>
      <w:r w:rsidRPr="00451908">
        <w:t>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 (рис. 1).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</w:t>
      </w:r>
      <w:r w:rsidRPr="00451908">
        <w:t>тьи. Основной те</w:t>
      </w:r>
      <w:proofErr w:type="gramStart"/>
      <w:r w:rsidRPr="00451908">
        <w:t>кст ст</w:t>
      </w:r>
      <w:proofErr w:type="gramEnd"/>
      <w:r w:rsidRPr="00451908">
        <w:t xml:space="preserve">атьи. </w:t>
      </w:r>
    </w:p>
    <w:p w:rsidR="00451908" w:rsidRPr="00451908" w:rsidRDefault="00902640" w:rsidP="00451908">
      <w:pPr>
        <w:spacing w:line="360" w:lineRule="auto"/>
        <w:ind w:firstLine="720"/>
        <w:jc w:val="both"/>
      </w:pPr>
      <w:r>
        <w:rPr>
          <w:noProof/>
        </w:rPr>
        <w:lastRenderedPageBreak/>
        <w:pict>
          <v:group id="_x0000_s1039" style="position:absolute;left:0;text-align:left;margin-left:5.8pt;margin-top:2.1pt;width:135pt;height:135pt;z-index:-251658240" coordorigin="1773,10854" coordsize="2695,2610" wrapcoords="12480 2234 6720 2359 5160 2731 5160 4221 4080 6207 3480 6579 2520 7821 2520 8690 3960 10179 4440 10179 5040 12166 5040 13159 8040 14152 10800 14152 -120 14772 -120 21476 21600 21476 21600 14772 10800 14152 12120 14152 14400 12910 14400 12166 16320 10179 16800 7821 15960 6828 15120 6207 14400 3972 14160 2855 13800 2234 12480 2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915;top:10854;width:2269;height:1980">
              <v:imagedata r:id="rId15" o:title="MCj04369170000[1]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773;top:12654;width:2695;height:810" stroked="f">
              <v:textbox>
                <w:txbxContent>
                  <w:p w:rsidR="00451908" w:rsidRPr="008F0286" w:rsidRDefault="00451908" w:rsidP="00451908">
                    <w:pPr>
                      <w:jc w:val="center"/>
                    </w:pPr>
                    <w:r>
                      <w:t xml:space="preserve">Рисунок 1 – Пример рисунка </w:t>
                    </w:r>
                    <w:r>
                      <w:rPr>
                        <w:lang w:val="en-US"/>
                      </w:rPr>
                      <w:t>[</w:t>
                    </w:r>
                    <w:r>
                      <w:t>4</w:t>
                    </w:r>
                    <w:r>
                      <w:rPr>
                        <w:lang w:val="en-US"/>
                      </w:rPr>
                      <w:t>]</w:t>
                    </w:r>
                  </w:p>
                </w:txbxContent>
              </v:textbox>
            </v:shape>
            <w10:wrap type="square"/>
          </v:group>
        </w:pict>
      </w:r>
      <w:r w:rsidR="00451908" w:rsidRPr="00451908">
        <w:t>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</w:t>
      </w:r>
      <w:r w:rsidR="00451908" w:rsidRPr="00451908">
        <w:t>с</w:t>
      </w:r>
      <w:r w:rsidR="00451908" w:rsidRPr="00451908">
        <w:t>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</w:t>
      </w:r>
      <w:r w:rsidR="00451908" w:rsidRPr="00451908">
        <w:t>тьи [2, с. 49].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</w:t>
      </w:r>
      <w:r w:rsidR="00451908" w:rsidRPr="00451908">
        <w:t>с</w:t>
      </w:r>
      <w:r w:rsidR="00451908" w:rsidRPr="00451908">
        <w:t>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</w:t>
      </w:r>
      <w:r w:rsidR="00451908" w:rsidRPr="00451908">
        <w:t>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</w:t>
      </w:r>
      <w:r w:rsidR="00451908" w:rsidRPr="00451908">
        <w:t>с</w:t>
      </w:r>
      <w:r w:rsidR="00451908" w:rsidRPr="00451908">
        <w:t>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>атьи. Основной те</w:t>
      </w:r>
      <w:proofErr w:type="gramStart"/>
      <w:r w:rsidR="00451908" w:rsidRPr="00451908">
        <w:t>кст ст</w:t>
      </w:r>
      <w:proofErr w:type="gramEnd"/>
      <w:r w:rsidR="00451908" w:rsidRPr="00451908">
        <w:t xml:space="preserve">атьи (рис. 2). </w:t>
      </w:r>
    </w:p>
    <w:p w:rsidR="00451908" w:rsidRPr="00451908" w:rsidRDefault="00902640" w:rsidP="00451908">
      <w:pPr>
        <w:spacing w:line="360" w:lineRule="auto"/>
        <w:ind w:firstLine="720"/>
        <w:jc w:val="center"/>
      </w:pPr>
      <w:r>
        <w:pict>
          <v:group id="_x0000_s1036" style="width:259.7pt;height:211.4pt;mso-position-horizontal-relative:char;mso-position-vertical-relative:line" coordorigin="6273,5814" coordsize="3854,3780">
            <v:rect id="_x0000_s1037" style="position:absolute;left:6273;top:9054;width:3780;height:540" stroked="f">
              <v:textbox>
                <w:txbxContent>
                  <w:p w:rsidR="00451908" w:rsidRDefault="00451908" w:rsidP="00451908">
                    <w:pPr>
                      <w:jc w:val="center"/>
                    </w:pPr>
                    <w:r>
                      <w:t>Рисунок 2 – Пример диаграммы</w:t>
                    </w:r>
                  </w:p>
                </w:txbxContent>
              </v:textbox>
            </v:rect>
            <v:shape id="_x0000_s1038" type="#_x0000_t75" style="position:absolute;left:6273;top:5814;width:3854;height:3306">
              <v:imagedata r:id="rId16" o:title=""/>
            </v:shape>
            <w10:wrap type="none"/>
            <w10:anchorlock/>
          </v:group>
        </w:pict>
      </w:r>
    </w:p>
    <w:p w:rsidR="00451908" w:rsidRPr="00451908" w:rsidRDefault="00451908" w:rsidP="00451908">
      <w:pPr>
        <w:spacing w:line="360" w:lineRule="auto"/>
        <w:ind w:firstLine="720"/>
        <w:jc w:val="both"/>
      </w:pPr>
      <w:r w:rsidRPr="00451908">
        <w:t>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 [5].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 Основной те</w:t>
      </w:r>
      <w:proofErr w:type="gramStart"/>
      <w:r w:rsidRPr="00451908">
        <w:t>кст ст</w:t>
      </w:r>
      <w:proofErr w:type="gramEnd"/>
      <w:r w:rsidRPr="00451908">
        <w:t>атьи.</w:t>
      </w:r>
    </w:p>
    <w:p w:rsidR="00451908" w:rsidRPr="00451908" w:rsidRDefault="00451908" w:rsidP="00451908">
      <w:pPr>
        <w:spacing w:line="360" w:lineRule="auto"/>
        <w:jc w:val="center"/>
        <w:rPr>
          <w:b/>
        </w:rPr>
      </w:pPr>
      <w:r w:rsidRPr="00451908">
        <w:rPr>
          <w:b/>
        </w:rPr>
        <w:t>Список источников</w:t>
      </w:r>
    </w:p>
    <w:p w:rsidR="00451908" w:rsidRPr="00451908" w:rsidRDefault="00451908" w:rsidP="00451908">
      <w:pPr>
        <w:tabs>
          <w:tab w:val="left" w:pos="993"/>
        </w:tabs>
        <w:spacing w:line="360" w:lineRule="auto"/>
        <w:ind w:firstLine="709"/>
        <w:jc w:val="both"/>
      </w:pPr>
      <w:r w:rsidRPr="00451908">
        <w:t>1.</w:t>
      </w:r>
      <w:r w:rsidRPr="00451908">
        <w:tab/>
        <w:t>Бородина, О. В. Этика педагогического общения</w:t>
      </w:r>
      <w:proofErr w:type="gramStart"/>
      <w:r w:rsidRPr="00451908">
        <w:t xml:space="preserve"> :</w:t>
      </w:r>
      <w:proofErr w:type="gramEnd"/>
      <w:r w:rsidRPr="00451908">
        <w:t xml:space="preserve"> учебное пособие. Ч. 2. / О. В. Б</w:t>
      </w:r>
      <w:r w:rsidRPr="00451908">
        <w:t>о</w:t>
      </w:r>
      <w:r w:rsidRPr="00451908">
        <w:t>родина. – Липецк: ЛГПУ им. П.П. Семенова-Тян-Шанского, 2016. – 67 с. – Текст</w:t>
      </w:r>
      <w:proofErr w:type="gramStart"/>
      <w:r w:rsidRPr="00451908">
        <w:t xml:space="preserve"> :</w:t>
      </w:r>
      <w:proofErr w:type="gramEnd"/>
      <w:r w:rsidRPr="00451908">
        <w:t xml:space="preserve"> непосредс</w:t>
      </w:r>
      <w:r w:rsidRPr="00451908">
        <w:t>т</w:t>
      </w:r>
      <w:r w:rsidRPr="00451908">
        <w:t xml:space="preserve">венный. </w:t>
      </w:r>
    </w:p>
    <w:p w:rsidR="00451908" w:rsidRPr="00451908" w:rsidRDefault="00451908" w:rsidP="00451908">
      <w:pPr>
        <w:tabs>
          <w:tab w:val="left" w:pos="993"/>
        </w:tabs>
        <w:spacing w:line="360" w:lineRule="auto"/>
        <w:ind w:firstLine="709"/>
        <w:jc w:val="both"/>
      </w:pPr>
      <w:r w:rsidRPr="00451908">
        <w:t>2.</w:t>
      </w:r>
      <w:r w:rsidRPr="00451908">
        <w:tab/>
        <w:t>Введенская, Л. А. Русский язык и культура речи</w:t>
      </w:r>
      <w:proofErr w:type="gramStart"/>
      <w:r w:rsidRPr="00451908">
        <w:t xml:space="preserve"> :</w:t>
      </w:r>
      <w:proofErr w:type="gramEnd"/>
      <w:r w:rsidRPr="00451908">
        <w:t xml:space="preserve"> учебное пособие для вузов / Л. А. Введенская, Л. Г. Павлова, Е. Ю. </w:t>
      </w:r>
      <w:proofErr w:type="spellStart"/>
      <w:r w:rsidRPr="00451908">
        <w:t>Кашаева</w:t>
      </w:r>
      <w:proofErr w:type="spellEnd"/>
      <w:r w:rsidRPr="00451908">
        <w:t>. – Ростов-на-Дону: Феникс, 2001. – 544 с. – Текст</w:t>
      </w:r>
      <w:proofErr w:type="gramStart"/>
      <w:r w:rsidRPr="00451908">
        <w:t xml:space="preserve"> :</w:t>
      </w:r>
      <w:proofErr w:type="gramEnd"/>
      <w:r w:rsidRPr="00451908">
        <w:t xml:space="preserve"> непосредственный.</w:t>
      </w:r>
    </w:p>
    <w:p w:rsidR="00451908" w:rsidRPr="00451908" w:rsidRDefault="00451908" w:rsidP="00451908">
      <w:pPr>
        <w:tabs>
          <w:tab w:val="left" w:pos="993"/>
        </w:tabs>
        <w:spacing w:line="360" w:lineRule="auto"/>
        <w:ind w:firstLine="709"/>
        <w:jc w:val="both"/>
      </w:pPr>
      <w:r w:rsidRPr="00451908">
        <w:t>3.</w:t>
      </w:r>
      <w:r w:rsidRPr="00451908">
        <w:tab/>
        <w:t>Вифлеемский, А. Проблемы экономики образования России / А. Вифлеемский. – Текст</w:t>
      </w:r>
      <w:proofErr w:type="gramStart"/>
      <w:r w:rsidRPr="00451908">
        <w:t xml:space="preserve"> :</w:t>
      </w:r>
      <w:proofErr w:type="gramEnd"/>
      <w:r w:rsidRPr="00451908">
        <w:t xml:space="preserve"> непосредственный // Народное образование. – 2004. – №6. – С. 26-38.</w:t>
      </w:r>
    </w:p>
    <w:p w:rsidR="00451908" w:rsidRPr="00451908" w:rsidRDefault="00451908" w:rsidP="00451908">
      <w:pPr>
        <w:tabs>
          <w:tab w:val="left" w:pos="993"/>
        </w:tabs>
        <w:spacing w:line="360" w:lineRule="auto"/>
        <w:ind w:firstLine="709"/>
        <w:jc w:val="both"/>
      </w:pPr>
      <w:r w:rsidRPr="00451908">
        <w:t>4.</w:t>
      </w:r>
      <w:r w:rsidRPr="00451908">
        <w:tab/>
        <w:t>Концепция духовно-нравственного воспитания российских школьников и программа воспитания и социализации как компоненты основной образовательной программы. – Текст</w:t>
      </w:r>
      <w:proofErr w:type="gramStart"/>
      <w:r w:rsidRPr="00451908">
        <w:t xml:space="preserve"> :</w:t>
      </w:r>
      <w:proofErr w:type="gramEnd"/>
      <w:r w:rsidRPr="00451908">
        <w:t xml:space="preserve"> </w:t>
      </w:r>
      <w:r w:rsidRPr="00451908">
        <w:lastRenderedPageBreak/>
        <w:t>электронный // Информационно-диагностический центр управления образования администр</w:t>
      </w:r>
      <w:r w:rsidRPr="00451908">
        <w:t>а</w:t>
      </w:r>
      <w:r w:rsidRPr="00451908">
        <w:t>ции городского округа Семеновский : [сайт]. – 2020. – URL: https://semidc.edusite.ru/DswMedia/koncepciyadux-nravvospitpdf.pdf (Дата обращения 27.12.2019)</w:t>
      </w:r>
    </w:p>
    <w:p w:rsidR="00451908" w:rsidRPr="00451908" w:rsidRDefault="00451908" w:rsidP="00451908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 w:rsidRPr="00451908">
        <w:t>5.</w:t>
      </w:r>
      <w:r w:rsidRPr="00451908">
        <w:rPr>
          <w:spacing w:val="-2"/>
        </w:rPr>
        <w:tab/>
      </w:r>
      <w:proofErr w:type="spellStart"/>
      <w:r w:rsidRPr="00451908">
        <w:rPr>
          <w:spacing w:val="-2"/>
        </w:rPr>
        <w:t>Науменкова</w:t>
      </w:r>
      <w:proofErr w:type="spellEnd"/>
      <w:r w:rsidRPr="00451908">
        <w:rPr>
          <w:spacing w:val="-2"/>
        </w:rPr>
        <w:t xml:space="preserve">, К. В. Становление правосознания России / К. В. </w:t>
      </w:r>
      <w:proofErr w:type="spellStart"/>
      <w:r w:rsidRPr="00451908">
        <w:rPr>
          <w:spacing w:val="-2"/>
        </w:rPr>
        <w:t>Науменкова</w:t>
      </w:r>
      <w:proofErr w:type="spellEnd"/>
      <w:r w:rsidRPr="00451908">
        <w:rPr>
          <w:spacing w:val="-2"/>
        </w:rPr>
        <w:t>. – Текст</w:t>
      </w:r>
      <w:proofErr w:type="gramStart"/>
      <w:r w:rsidRPr="00451908">
        <w:rPr>
          <w:spacing w:val="-2"/>
        </w:rPr>
        <w:t xml:space="preserve"> :</w:t>
      </w:r>
      <w:proofErr w:type="gramEnd"/>
      <w:r w:rsidRPr="00451908">
        <w:rPr>
          <w:spacing w:val="-2"/>
        </w:rPr>
        <w:t xml:space="preserve"> электронный // Вопросы современного права: материалы международной заочной научно-практической конференции (5 марта 2012 г.). – Новосибирск: </w:t>
      </w:r>
      <w:proofErr w:type="spellStart"/>
      <w:r w:rsidRPr="00451908">
        <w:rPr>
          <w:spacing w:val="-2"/>
        </w:rPr>
        <w:t>СибАК</w:t>
      </w:r>
      <w:proofErr w:type="spellEnd"/>
      <w:r w:rsidRPr="00451908">
        <w:rPr>
          <w:spacing w:val="-2"/>
        </w:rPr>
        <w:t>, 2012. – С. 132-136. – URL: https://sibac.info/sites/default/files/archive/2012/yurisprudenciya_05.03.2012.pdf (дата обращения: 27.11.2019).</w:t>
      </w:r>
    </w:p>
    <w:p w:rsidR="00451908" w:rsidRPr="00451908" w:rsidRDefault="00451908" w:rsidP="00451908">
      <w:pPr>
        <w:spacing w:after="160" w:line="259" w:lineRule="auto"/>
        <w:rPr>
          <w:i/>
          <w:iCs/>
          <w:sz w:val="22"/>
          <w:szCs w:val="22"/>
        </w:rPr>
      </w:pPr>
    </w:p>
    <w:p w:rsidR="003108CC" w:rsidRPr="00847315" w:rsidRDefault="003108CC" w:rsidP="003108CC">
      <w:pPr>
        <w:jc w:val="right"/>
        <w:rPr>
          <w:i/>
        </w:rPr>
      </w:pPr>
      <w:r w:rsidRPr="00847315">
        <w:rPr>
          <w:i/>
        </w:rPr>
        <w:t>Приложение 3</w:t>
      </w:r>
    </w:p>
    <w:p w:rsidR="003108CC" w:rsidRDefault="003108CC" w:rsidP="003108CC">
      <w:pPr>
        <w:jc w:val="center"/>
      </w:pPr>
    </w:p>
    <w:p w:rsidR="003108CC" w:rsidRPr="00847315" w:rsidRDefault="003108CC" w:rsidP="003108CC">
      <w:pPr>
        <w:ind w:firstLine="709"/>
        <w:jc w:val="center"/>
        <w:outlineLvl w:val="0"/>
        <w:rPr>
          <w:b/>
          <w:bCs/>
        </w:rPr>
      </w:pPr>
      <w:r w:rsidRPr="00847315">
        <w:rPr>
          <w:b/>
          <w:bCs/>
        </w:rPr>
        <w:t>СОПРОВОДИТЕЛЬНОЕ ПИСЬМО*</w:t>
      </w:r>
    </w:p>
    <w:p w:rsidR="003108CC" w:rsidRPr="00847315" w:rsidRDefault="003108CC" w:rsidP="003108CC">
      <w:pPr>
        <w:ind w:firstLine="709"/>
        <w:jc w:val="center"/>
        <w:outlineLvl w:val="0"/>
        <w:rPr>
          <w:b/>
          <w:bCs/>
        </w:rPr>
      </w:pPr>
    </w:p>
    <w:p w:rsidR="003108CC" w:rsidRPr="00847315" w:rsidRDefault="003108CC" w:rsidP="003108CC">
      <w:pPr>
        <w:ind w:left="-567" w:firstLine="709"/>
        <w:jc w:val="both"/>
      </w:pPr>
      <w:r w:rsidRPr="00847315">
        <w:t xml:space="preserve">Настоящим письмом гарантируем, что опубликование статьи «_____________________________», __________________________________________________ </w:t>
      </w:r>
    </w:p>
    <w:p w:rsidR="003108CC" w:rsidRPr="00847315" w:rsidRDefault="003108CC" w:rsidP="003108CC">
      <w:pPr>
        <w:ind w:left="-567" w:firstLine="709"/>
        <w:jc w:val="both"/>
        <w:rPr>
          <w:i/>
          <w:vertAlign w:val="superscript"/>
        </w:rPr>
      </w:pPr>
      <w:r w:rsidRPr="00847315">
        <w:t xml:space="preserve">      </w:t>
      </w:r>
      <w:r w:rsidRPr="00847315">
        <w:rPr>
          <w:i/>
          <w:vertAlign w:val="superscript"/>
        </w:rPr>
        <w:t xml:space="preserve">название                                                                                                                            ФИО авторов </w:t>
      </w:r>
    </w:p>
    <w:p w:rsidR="003108CC" w:rsidRPr="00847315" w:rsidRDefault="003108CC" w:rsidP="003108CC">
      <w:pPr>
        <w:ind w:left="-567"/>
        <w:jc w:val="both"/>
      </w:pPr>
      <w:r w:rsidRPr="00847315">
        <w:t xml:space="preserve">в сборнике материалов </w:t>
      </w:r>
      <w:r>
        <w:t>Регионально</w:t>
      </w:r>
      <w:r w:rsidR="005E0EA6">
        <w:t>й</w:t>
      </w:r>
      <w:r w:rsidRPr="00847315">
        <w:t xml:space="preserve"> научно-практическо</w:t>
      </w:r>
      <w:r w:rsidR="005E0EA6">
        <w:t>й</w:t>
      </w:r>
      <w:r w:rsidRPr="00847315">
        <w:t xml:space="preserve"> </w:t>
      </w:r>
      <w:r w:rsidR="005E0EA6">
        <w:t>конференции</w:t>
      </w:r>
      <w:r w:rsidRPr="00847315">
        <w:t xml:space="preserve"> «</w:t>
      </w:r>
      <w:proofErr w:type="spellStart"/>
      <w:r w:rsidR="005E0EA6">
        <w:t>Певзнеровские</w:t>
      </w:r>
      <w:proofErr w:type="spellEnd"/>
      <w:r w:rsidR="005E0EA6">
        <w:t xml:space="preserve"> чтения</w:t>
      </w:r>
      <w:r w:rsidRPr="00847315">
        <w:t>»</w:t>
      </w:r>
      <w:r w:rsidRPr="00847315">
        <w:rPr>
          <w:color w:val="000000"/>
        </w:rPr>
        <w:t xml:space="preserve"> </w:t>
      </w:r>
      <w:r w:rsidRPr="00847315">
        <w:t xml:space="preserve">не нарушает ничьих авторских прав. </w:t>
      </w:r>
    </w:p>
    <w:p w:rsidR="003108CC" w:rsidRPr="00847315" w:rsidRDefault="003108CC" w:rsidP="003108CC">
      <w:pPr>
        <w:ind w:left="-567" w:firstLine="709"/>
        <w:jc w:val="both"/>
        <w:rPr>
          <w:rFonts w:eastAsia="Malgun Gothic"/>
          <w:lang w:eastAsia="ko-KR"/>
        </w:rPr>
      </w:pPr>
      <w:r w:rsidRPr="00847315">
        <w:t>Автор (авторы) передает на неограниченный срок издательству ФГБОУ ВО «</w:t>
      </w:r>
      <w:proofErr w:type="spellStart"/>
      <w:r w:rsidRPr="00847315">
        <w:t>АмГПГУ</w:t>
      </w:r>
      <w:proofErr w:type="spellEnd"/>
      <w:r w:rsidRPr="00847315">
        <w:t>» н</w:t>
      </w:r>
      <w:r w:rsidRPr="00847315">
        <w:t>е</w:t>
      </w:r>
      <w:r w:rsidRPr="00847315">
        <w:t>исключительные права на использование научной статьи путем размещения полнотекстовых версий статей на Интернет-сайте ФГБОУ ВО «</w:t>
      </w:r>
      <w:proofErr w:type="spellStart"/>
      <w:r w:rsidRPr="00847315">
        <w:t>АмГПГУ</w:t>
      </w:r>
      <w:proofErr w:type="spellEnd"/>
      <w:r w:rsidRPr="00847315">
        <w:t>» и ЭБС.</w:t>
      </w:r>
    </w:p>
    <w:p w:rsidR="003108CC" w:rsidRPr="00847315" w:rsidRDefault="003108CC" w:rsidP="003108CC">
      <w:pPr>
        <w:ind w:left="-567" w:firstLine="567"/>
        <w:jc w:val="both"/>
      </w:pPr>
      <w:r w:rsidRPr="00847315">
        <w:t xml:space="preserve"> Автор (авторы) несет ответственность за неправомерное использование в научной статье об</w:t>
      </w:r>
      <w:r w:rsidRPr="00847315">
        <w:t>ъ</w:t>
      </w:r>
      <w:r w:rsidRPr="00847315">
        <w:t>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3108CC" w:rsidRPr="00847315" w:rsidRDefault="003108CC" w:rsidP="003108CC">
      <w:pPr>
        <w:ind w:left="-567" w:firstLine="567"/>
        <w:jc w:val="both"/>
      </w:pPr>
      <w:r w:rsidRPr="00847315">
        <w:t xml:space="preserve">Автор (авторы) подтверждает, что направляемая статья нигде ранее не была опубликована, не </w:t>
      </w:r>
      <w:proofErr w:type="gramStart"/>
      <w:r w:rsidRPr="00847315">
        <w:t>направлялась и не будет направляться</w:t>
      </w:r>
      <w:proofErr w:type="gramEnd"/>
      <w:r w:rsidRPr="00847315">
        <w:t xml:space="preserve"> для опубликования в другие научные издания.</w:t>
      </w:r>
    </w:p>
    <w:p w:rsidR="003108CC" w:rsidRPr="00847315" w:rsidRDefault="003108CC" w:rsidP="003108CC">
      <w:pPr>
        <w:ind w:left="-567" w:firstLine="567"/>
        <w:jc w:val="both"/>
      </w:pPr>
      <w:r w:rsidRPr="00847315">
        <w:t>Автор (авторы) согласен на обработку в соответствии со ст.6 Федерального закона «О перс</w:t>
      </w:r>
      <w:r w:rsidRPr="00847315">
        <w:t>о</w:t>
      </w:r>
      <w:r w:rsidRPr="00847315">
        <w:t>нальных данных» от 27.07.2006 г. №152-ФЗ своих персональных данных, а именно: фамилия, имя, отчество, ученая степень, ученое звание, должность, мест</w:t>
      </w:r>
      <w:proofErr w:type="gramStart"/>
      <w:r w:rsidRPr="00847315">
        <w:t>о(</w:t>
      </w:r>
      <w:proofErr w:type="gramEnd"/>
      <w:r w:rsidRPr="00847315">
        <w:t>а) работы и/или обучения, контактная информация по месту работы и/или обучения, в целях опубликования представленной статьи в сборнике семинара.</w:t>
      </w:r>
      <w:bookmarkStart w:id="0" w:name="_Hlk503431414"/>
    </w:p>
    <w:p w:rsidR="003108CC" w:rsidRPr="00847315" w:rsidRDefault="003108CC" w:rsidP="003108CC">
      <w:pPr>
        <w:ind w:left="-567" w:firstLine="567"/>
        <w:jc w:val="both"/>
      </w:pPr>
      <w:r w:rsidRPr="00847315">
        <w:t>Автор (авторы) гарантирует, что материалы направляемой статьи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статье.</w:t>
      </w:r>
    </w:p>
    <w:bookmarkEnd w:id="0"/>
    <w:p w:rsidR="00A42F2F" w:rsidRDefault="00A42F2F" w:rsidP="003108CC">
      <w:pPr>
        <w:ind w:left="-567" w:firstLine="567"/>
        <w:jc w:val="both"/>
        <w:rPr>
          <w:i/>
        </w:rPr>
      </w:pPr>
    </w:p>
    <w:p w:rsidR="003108CC" w:rsidRPr="00847315" w:rsidRDefault="003108CC" w:rsidP="003108CC">
      <w:pPr>
        <w:ind w:left="-567" w:firstLine="567"/>
        <w:jc w:val="both"/>
        <w:rPr>
          <w:i/>
        </w:rPr>
      </w:pPr>
      <w:r w:rsidRPr="00847315">
        <w:rPr>
          <w:i/>
        </w:rPr>
        <w:t>Дата</w:t>
      </w:r>
      <w:r w:rsidRPr="00847315">
        <w:rPr>
          <w:i/>
        </w:rPr>
        <w:tab/>
      </w:r>
      <w:r w:rsidRPr="00847315">
        <w:rPr>
          <w:i/>
        </w:rPr>
        <w:tab/>
      </w:r>
      <w:r w:rsidRPr="00847315">
        <w:rPr>
          <w:i/>
        </w:rPr>
        <w:tab/>
      </w:r>
      <w:r w:rsidRPr="00847315">
        <w:rPr>
          <w:i/>
        </w:rPr>
        <w:tab/>
        <w:t>Подпись авторов*</w:t>
      </w:r>
      <w:r w:rsidRPr="00847315">
        <w:rPr>
          <w:i/>
        </w:rPr>
        <w:tab/>
      </w:r>
      <w:r w:rsidRPr="00847315">
        <w:rPr>
          <w:i/>
        </w:rPr>
        <w:tab/>
      </w:r>
      <w:r w:rsidRPr="00847315">
        <w:rPr>
          <w:i/>
        </w:rPr>
        <w:tab/>
      </w:r>
      <w:r w:rsidRPr="00847315">
        <w:rPr>
          <w:i/>
        </w:rPr>
        <w:tab/>
        <w:t>Ф.И.О. авторов</w:t>
      </w:r>
    </w:p>
    <w:p w:rsidR="00A42F2F" w:rsidRDefault="00A42F2F" w:rsidP="0006381E">
      <w:pPr>
        <w:ind w:left="-567" w:firstLine="567"/>
        <w:jc w:val="both"/>
        <w:rPr>
          <w:i/>
        </w:rPr>
      </w:pPr>
    </w:p>
    <w:p w:rsidR="00A42F2F" w:rsidRDefault="00A42F2F" w:rsidP="0006381E">
      <w:pPr>
        <w:ind w:left="-567" w:firstLine="567"/>
        <w:jc w:val="both"/>
        <w:rPr>
          <w:i/>
        </w:rPr>
      </w:pPr>
    </w:p>
    <w:p w:rsidR="003302CB" w:rsidRPr="0006381E" w:rsidRDefault="003108CC" w:rsidP="0006381E">
      <w:pPr>
        <w:ind w:left="-567" w:firstLine="567"/>
        <w:jc w:val="both"/>
        <w:rPr>
          <w:i/>
        </w:rPr>
      </w:pPr>
      <w:r w:rsidRPr="00847315">
        <w:rPr>
          <w:i/>
        </w:rPr>
        <w:t xml:space="preserve">*Файл сопроводительного письма направляется в подписанном и сканированном виде. </w:t>
      </w:r>
    </w:p>
    <w:sectPr w:rsidR="003302CB" w:rsidRPr="0006381E" w:rsidSect="00721AC0">
      <w:pgSz w:w="11906" w:h="16838"/>
      <w:pgMar w:top="1134" w:right="851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97" w:rsidRDefault="009E2297" w:rsidP="00B73165">
      <w:r>
        <w:separator/>
      </w:r>
    </w:p>
  </w:endnote>
  <w:endnote w:type="continuationSeparator" w:id="0">
    <w:p w:rsidR="009E2297" w:rsidRDefault="009E2297" w:rsidP="00B7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97" w:rsidRDefault="009E2297" w:rsidP="00B73165">
      <w:r>
        <w:separator/>
      </w:r>
    </w:p>
  </w:footnote>
  <w:footnote w:type="continuationSeparator" w:id="0">
    <w:p w:rsidR="009E2297" w:rsidRDefault="009E2297" w:rsidP="00B7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83F"/>
    <w:multiLevelType w:val="hybridMultilevel"/>
    <w:tmpl w:val="069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790B"/>
    <w:multiLevelType w:val="hybridMultilevel"/>
    <w:tmpl w:val="B240DCCC"/>
    <w:lvl w:ilvl="0" w:tplc="AAEE1B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535AB"/>
    <w:multiLevelType w:val="hybridMultilevel"/>
    <w:tmpl w:val="6CDC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34F26"/>
    <w:multiLevelType w:val="hybridMultilevel"/>
    <w:tmpl w:val="4806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8601C"/>
    <w:multiLevelType w:val="hybridMultilevel"/>
    <w:tmpl w:val="CA885C80"/>
    <w:lvl w:ilvl="0" w:tplc="E638A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D128AB"/>
    <w:multiLevelType w:val="hybridMultilevel"/>
    <w:tmpl w:val="E3AC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851B2"/>
    <w:multiLevelType w:val="hybridMultilevel"/>
    <w:tmpl w:val="E21E4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97E61"/>
    <w:multiLevelType w:val="hybridMultilevel"/>
    <w:tmpl w:val="436A8EA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958DA"/>
    <w:rsid w:val="000309C1"/>
    <w:rsid w:val="000410EC"/>
    <w:rsid w:val="0006381E"/>
    <w:rsid w:val="00071F06"/>
    <w:rsid w:val="00075D1D"/>
    <w:rsid w:val="00083E5D"/>
    <w:rsid w:val="0008657E"/>
    <w:rsid w:val="000E014D"/>
    <w:rsid w:val="00100FBE"/>
    <w:rsid w:val="0011128E"/>
    <w:rsid w:val="001273FC"/>
    <w:rsid w:val="00127F7B"/>
    <w:rsid w:val="00144D28"/>
    <w:rsid w:val="001470FF"/>
    <w:rsid w:val="001603D9"/>
    <w:rsid w:val="00161ECA"/>
    <w:rsid w:val="001644A1"/>
    <w:rsid w:val="00172E1C"/>
    <w:rsid w:val="00173A35"/>
    <w:rsid w:val="00182B4C"/>
    <w:rsid w:val="001858A9"/>
    <w:rsid w:val="0019142F"/>
    <w:rsid w:val="001B69C4"/>
    <w:rsid w:val="001B6A20"/>
    <w:rsid w:val="001B6BBA"/>
    <w:rsid w:val="002246C9"/>
    <w:rsid w:val="00234888"/>
    <w:rsid w:val="002442D2"/>
    <w:rsid w:val="00257A40"/>
    <w:rsid w:val="00271862"/>
    <w:rsid w:val="00280F22"/>
    <w:rsid w:val="002F271A"/>
    <w:rsid w:val="003108CC"/>
    <w:rsid w:val="0032495E"/>
    <w:rsid w:val="003302CB"/>
    <w:rsid w:val="00357A89"/>
    <w:rsid w:val="00387366"/>
    <w:rsid w:val="00387991"/>
    <w:rsid w:val="003B1F98"/>
    <w:rsid w:val="003B2F9C"/>
    <w:rsid w:val="003C032A"/>
    <w:rsid w:val="003D688A"/>
    <w:rsid w:val="003E1FDA"/>
    <w:rsid w:val="004010D5"/>
    <w:rsid w:val="00410E03"/>
    <w:rsid w:val="004160CB"/>
    <w:rsid w:val="00451908"/>
    <w:rsid w:val="00470D5C"/>
    <w:rsid w:val="004B797B"/>
    <w:rsid w:val="004C217D"/>
    <w:rsid w:val="004E50A9"/>
    <w:rsid w:val="00516921"/>
    <w:rsid w:val="00530F61"/>
    <w:rsid w:val="0055609F"/>
    <w:rsid w:val="00580B05"/>
    <w:rsid w:val="005A3A02"/>
    <w:rsid w:val="005E0EA6"/>
    <w:rsid w:val="00605376"/>
    <w:rsid w:val="00622984"/>
    <w:rsid w:val="006407CC"/>
    <w:rsid w:val="00674C63"/>
    <w:rsid w:val="00683CA1"/>
    <w:rsid w:val="0069190A"/>
    <w:rsid w:val="006B273A"/>
    <w:rsid w:val="006E4208"/>
    <w:rsid w:val="006F35E6"/>
    <w:rsid w:val="00711996"/>
    <w:rsid w:val="00721AC0"/>
    <w:rsid w:val="0075519C"/>
    <w:rsid w:val="00762C57"/>
    <w:rsid w:val="00787544"/>
    <w:rsid w:val="00790977"/>
    <w:rsid w:val="00792A8A"/>
    <w:rsid w:val="00796D44"/>
    <w:rsid w:val="007D302C"/>
    <w:rsid w:val="007E5522"/>
    <w:rsid w:val="008604C6"/>
    <w:rsid w:val="00863D32"/>
    <w:rsid w:val="0089221D"/>
    <w:rsid w:val="008A5A45"/>
    <w:rsid w:val="008C1798"/>
    <w:rsid w:val="008D49BA"/>
    <w:rsid w:val="008D5124"/>
    <w:rsid w:val="00902640"/>
    <w:rsid w:val="00902937"/>
    <w:rsid w:val="00913617"/>
    <w:rsid w:val="00916DD1"/>
    <w:rsid w:val="009201B9"/>
    <w:rsid w:val="00925358"/>
    <w:rsid w:val="00934283"/>
    <w:rsid w:val="00943224"/>
    <w:rsid w:val="00962183"/>
    <w:rsid w:val="009B3768"/>
    <w:rsid w:val="009B5045"/>
    <w:rsid w:val="009E1945"/>
    <w:rsid w:val="009E2297"/>
    <w:rsid w:val="009E294F"/>
    <w:rsid w:val="009E3B20"/>
    <w:rsid w:val="00A07296"/>
    <w:rsid w:val="00A42F2F"/>
    <w:rsid w:val="00A536E1"/>
    <w:rsid w:val="00A54F33"/>
    <w:rsid w:val="00AB780F"/>
    <w:rsid w:val="00B30243"/>
    <w:rsid w:val="00B63898"/>
    <w:rsid w:val="00B73165"/>
    <w:rsid w:val="00B77037"/>
    <w:rsid w:val="00BA2D10"/>
    <w:rsid w:val="00BC205F"/>
    <w:rsid w:val="00BC61A4"/>
    <w:rsid w:val="00BD5E79"/>
    <w:rsid w:val="00BE0690"/>
    <w:rsid w:val="00BE2191"/>
    <w:rsid w:val="00BF6CB6"/>
    <w:rsid w:val="00C00000"/>
    <w:rsid w:val="00C24767"/>
    <w:rsid w:val="00C26CC0"/>
    <w:rsid w:val="00C5320F"/>
    <w:rsid w:val="00C57B45"/>
    <w:rsid w:val="00C66408"/>
    <w:rsid w:val="00C70234"/>
    <w:rsid w:val="00C736BA"/>
    <w:rsid w:val="00CA607A"/>
    <w:rsid w:val="00CC1C6C"/>
    <w:rsid w:val="00CC6DD7"/>
    <w:rsid w:val="00CE4014"/>
    <w:rsid w:val="00D070B2"/>
    <w:rsid w:val="00D11AFA"/>
    <w:rsid w:val="00D25735"/>
    <w:rsid w:val="00D34CD3"/>
    <w:rsid w:val="00D42EEA"/>
    <w:rsid w:val="00D44D59"/>
    <w:rsid w:val="00D45C3F"/>
    <w:rsid w:val="00D93F88"/>
    <w:rsid w:val="00D958DA"/>
    <w:rsid w:val="00DA11A2"/>
    <w:rsid w:val="00DD1C3E"/>
    <w:rsid w:val="00E10C0C"/>
    <w:rsid w:val="00E17379"/>
    <w:rsid w:val="00E50860"/>
    <w:rsid w:val="00E515CA"/>
    <w:rsid w:val="00E61392"/>
    <w:rsid w:val="00E7250B"/>
    <w:rsid w:val="00E94AAB"/>
    <w:rsid w:val="00EF5980"/>
    <w:rsid w:val="00F71341"/>
    <w:rsid w:val="00F9315F"/>
    <w:rsid w:val="00F972EC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D958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958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D958DA"/>
    <w:rPr>
      <w:color w:val="0000FF"/>
      <w:u w:val="single"/>
    </w:rPr>
  </w:style>
  <w:style w:type="paragraph" w:styleId="a4">
    <w:name w:val="Normal (Web)"/>
    <w:basedOn w:val="a"/>
    <w:rsid w:val="00D958DA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rsid w:val="00D958DA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958DA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34"/>
    <w:qFormat/>
    <w:rsid w:val="00D958D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8">
    <w:name w:val="Îáû÷íûé"/>
    <w:uiPriority w:val="99"/>
    <w:rsid w:val="00D958DA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D958DA"/>
  </w:style>
  <w:style w:type="paragraph" w:customStyle="1" w:styleId="1">
    <w:name w:val="Абзац списка1"/>
    <w:basedOn w:val="a"/>
    <w:uiPriority w:val="99"/>
    <w:rsid w:val="00C247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rsid w:val="00B731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B731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mat@inbox.ru" TargetMode="External"/><Relationship Id="rId13" Type="http://schemas.openxmlformats.org/officeDocument/2006/relationships/hyperlink" Target="mailto:ivanov@y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gpgu.ru" TargetMode="External"/><Relationship Id="rId12" Type="http://schemas.openxmlformats.org/officeDocument/2006/relationships/hyperlink" Target="mailto:ask@amgpg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fmat@inbox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kafmat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ask@amgpgu.ru" TargetMode="External"/><Relationship Id="rId14" Type="http://schemas.openxmlformats.org/officeDocument/2006/relationships/hyperlink" Target="mailto:petrov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АмГПГУ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ЛаштуноваВВ</cp:lastModifiedBy>
  <cp:revision>12</cp:revision>
  <cp:lastPrinted>2016-09-06T03:39:00Z</cp:lastPrinted>
  <dcterms:created xsi:type="dcterms:W3CDTF">2022-03-09T03:28:00Z</dcterms:created>
  <dcterms:modified xsi:type="dcterms:W3CDTF">2022-03-11T00:21:00Z</dcterms:modified>
</cp:coreProperties>
</file>