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106" w:type="dxa"/>
        <w:tblLook w:val="00A0" w:firstRow="1" w:lastRow="0" w:firstColumn="1" w:lastColumn="0" w:noHBand="0" w:noVBand="0"/>
      </w:tblPr>
      <w:tblGrid>
        <w:gridCol w:w="4185"/>
        <w:gridCol w:w="5702"/>
        <w:gridCol w:w="708"/>
      </w:tblGrid>
      <w:tr w:rsidR="002850BB" w:rsidRPr="00A92270" w:rsidTr="009303D5">
        <w:trPr>
          <w:gridAfter w:val="1"/>
          <w:wAfter w:w="708" w:type="dxa"/>
          <w:trHeight w:val="2825"/>
        </w:trPr>
        <w:tc>
          <w:tcPr>
            <w:tcW w:w="4185" w:type="dxa"/>
          </w:tcPr>
          <w:p w:rsidR="002850BB" w:rsidRDefault="009303D5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369570</wp:posOffset>
                  </wp:positionV>
                  <wp:extent cx="2520315" cy="173355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2" w:type="dxa"/>
          </w:tcPr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Международной научной конференции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Рациональное использование природных ресурсов и переработка техногенного сырья: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фундаментальные проблемы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науки,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материаловедение</w:t>
            </w:r>
            <w:r w:rsidRPr="00380553">
              <w:rPr>
                <w:rStyle w:val="st"/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химия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и биотехнология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850BB" w:rsidRPr="00E3084F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2850BB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университет им. В.Г. Шухова</w:t>
            </w:r>
          </w:p>
          <w:p w:rsidR="002850BB" w:rsidRPr="00380553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базе Туристско-оздоровительного комплекса «Чайка», </w:t>
            </w:r>
          </w:p>
          <w:p w:rsidR="002850BB" w:rsidRPr="00380553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Алушта, Республика Крым,</w:t>
            </w:r>
          </w:p>
          <w:p w:rsidR="002850BB" w:rsidRPr="00E3084F" w:rsidRDefault="002F3563" w:rsidP="00F66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мая-3</w:t>
            </w:r>
            <w:r w:rsidR="002850BB"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</w:t>
            </w: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50BB"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 w:rsidR="002850BB" w:rsidRPr="00E308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56C6" w:rsidRPr="00A92270" w:rsidTr="009303D5">
        <w:tc>
          <w:tcPr>
            <w:tcW w:w="10595" w:type="dxa"/>
            <w:gridSpan w:val="3"/>
          </w:tcPr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D70B5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им. В.Г. Шухова 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(БГТУ им. В.Г. Шухова)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Крымский федеральный университет им. В.И. Вернадского</w:t>
            </w:r>
          </w:p>
          <w:p w:rsidR="008356C6" w:rsidRPr="00380553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D70B5" w:rsidRPr="00A2102E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 w:rsidR="001D70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0B5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>освещение проблем и возможных путей их решения, связанных с рациональным использованием природных ресурсов и комплексной переработкой природного и техногенного сырья</w:t>
      </w:r>
      <w:r w:rsidR="00A2102E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интересах безопасного развития человеческого общества.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Pr="00380553" w:rsidRDefault="008356C6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1.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E3084F" w:rsidRPr="00380553">
        <w:rPr>
          <w:rFonts w:ascii="Times New Roman" w:hAnsi="Times New Roman" w:cs="Times New Roman"/>
          <w:sz w:val="24"/>
          <w:szCs w:val="24"/>
        </w:rPr>
        <w:t>Перенос и трансформация загрязнителей в биосфере. Геохимический мониторинг.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2. </w:t>
      </w:r>
      <w:r w:rsidR="00E3084F" w:rsidRPr="00380553">
        <w:rPr>
          <w:rStyle w:val="st"/>
          <w:rFonts w:ascii="Times New Roman" w:hAnsi="Times New Roman" w:cs="Times New Roman"/>
          <w:sz w:val="24"/>
          <w:szCs w:val="24"/>
        </w:rPr>
        <w:t>Фундаментальные проблемы и инновационные решения в сфере создания экологически чистых производств.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3. </w:t>
      </w:r>
      <w:r w:rsidR="00BC7A43" w:rsidRPr="00380553">
        <w:rPr>
          <w:rFonts w:ascii="Times New Roman" w:hAnsi="Times New Roman" w:cs="Times New Roman"/>
          <w:sz w:val="24"/>
          <w:szCs w:val="24"/>
        </w:rPr>
        <w:t>Химические процессы и инженерные решения в очистке сточных вод и газовых выбросов.</w:t>
      </w:r>
    </w:p>
    <w:p w:rsidR="00E3084F" w:rsidRPr="00380553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 4. Переработка техногенного сырья: теоретические и прикладные аспекты.</w:t>
      </w:r>
    </w:p>
    <w:p w:rsidR="00114D28" w:rsidRPr="00380553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</w:t>
      </w:r>
      <w:r w:rsidR="002F3563" w:rsidRPr="00380553">
        <w:rPr>
          <w:rFonts w:ascii="Times New Roman" w:hAnsi="Times New Roman" w:cs="Times New Roman"/>
          <w:sz w:val="24"/>
          <w:szCs w:val="24"/>
        </w:rPr>
        <w:t xml:space="preserve">екция 5. Актуальные вопросы </w:t>
      </w:r>
      <w:r w:rsidRPr="00380553">
        <w:rPr>
          <w:rFonts w:ascii="Times New Roman" w:hAnsi="Times New Roman" w:cs="Times New Roman"/>
          <w:sz w:val="24"/>
          <w:szCs w:val="24"/>
        </w:rPr>
        <w:t>биотехнологии.</w:t>
      </w:r>
    </w:p>
    <w:p w:rsidR="00E3084F" w:rsidRPr="00380553" w:rsidRDefault="00CF3974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114D28" w:rsidRPr="00380553">
        <w:rPr>
          <w:rFonts w:ascii="Times New Roman" w:hAnsi="Times New Roman" w:cs="Times New Roman"/>
          <w:sz w:val="24"/>
          <w:szCs w:val="24"/>
        </w:rPr>
        <w:t>6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. </w:t>
      </w:r>
      <w:r w:rsidR="00470AEF" w:rsidRPr="00380553">
        <w:rPr>
          <w:rFonts w:ascii="Times New Roman" w:hAnsi="Times New Roman" w:cs="Times New Roman"/>
          <w:sz w:val="24"/>
          <w:szCs w:val="24"/>
        </w:rPr>
        <w:t>Рациональное природопользование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в антропогенных условиях</w:t>
      </w:r>
      <w:r w:rsidR="00114D28" w:rsidRPr="00380553">
        <w:rPr>
          <w:rFonts w:ascii="Times New Roman" w:hAnsi="Times New Roman" w:cs="Times New Roman"/>
          <w:sz w:val="24"/>
          <w:szCs w:val="24"/>
        </w:rPr>
        <w:t>.</w:t>
      </w:r>
    </w:p>
    <w:p w:rsidR="00DE488C" w:rsidRPr="00380553" w:rsidRDefault="00DE488C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356C6" w:rsidRDefault="008356C6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8356C6" w:rsidRDefault="008356C6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E3084F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Давыденко Т.М</w:t>
      </w:r>
      <w:r w:rsidR="008356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6C6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8356C6">
        <w:rPr>
          <w:rFonts w:ascii="Times New Roman" w:hAnsi="Times New Roman" w:cs="Times New Roman"/>
          <w:sz w:val="24"/>
          <w:szCs w:val="24"/>
        </w:rPr>
        <w:t xml:space="preserve">наук, профессор,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356C6"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 xml:space="preserve">по научной и инновационной деятельности </w:t>
      </w:r>
      <w:r w:rsidR="008356C6">
        <w:rPr>
          <w:rFonts w:ascii="Times New Roman" w:hAnsi="Times New Roman" w:cs="Times New Roman"/>
          <w:sz w:val="24"/>
          <w:szCs w:val="24"/>
        </w:rPr>
        <w:t>БГТУ им. В.Г. Шухова, Белгород, Россия</w:t>
      </w:r>
    </w:p>
    <w:p w:rsidR="008356C6" w:rsidRDefault="008356C6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D70B5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  <w:r w:rsidRPr="0055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0553" w:rsidRDefault="008356C6" w:rsidP="00380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 w:rsidR="0017572F">
        <w:rPr>
          <w:rFonts w:ascii="Times New Roman" w:hAnsi="Times New Roman" w:cs="Times New Roman"/>
          <w:sz w:val="24"/>
          <w:szCs w:val="24"/>
        </w:rPr>
        <w:t>едующая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8356C6" w:rsidRDefault="008356C6" w:rsidP="0038055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2F3563" w:rsidRPr="00B77F5D" w:rsidRDefault="002F3563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796">
        <w:rPr>
          <w:rFonts w:ascii="Times New Roman" w:hAnsi="Times New Roman" w:cs="Times New Roman"/>
          <w:b/>
          <w:bCs/>
          <w:sz w:val="24"/>
          <w:szCs w:val="24"/>
        </w:rPr>
        <w:t>Ястребинский</w:t>
      </w:r>
      <w:proofErr w:type="spellEnd"/>
      <w:r w:rsidRPr="00F23796">
        <w:rPr>
          <w:rFonts w:ascii="Times New Roman" w:hAnsi="Times New Roman" w:cs="Times New Roman"/>
          <w:b/>
          <w:bCs/>
          <w:sz w:val="24"/>
          <w:szCs w:val="24"/>
        </w:rPr>
        <w:t xml:space="preserve"> Роман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Белгород, Россия</w:t>
      </w:r>
    </w:p>
    <w:p w:rsidR="003930E4" w:rsidRPr="002F3563" w:rsidRDefault="003930E4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8356C6" w:rsidRPr="002F3563" w:rsidRDefault="008356C6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3930E4" w:rsidRPr="002F3563" w:rsidRDefault="003930E4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8356C6" w:rsidRPr="0017572F" w:rsidRDefault="00F66810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Я</w:t>
      </w:r>
      <w:r w:rsidR="00295C4C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>фарова</w:t>
      </w:r>
      <w:proofErr w:type="spellEnd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Гузель </w:t>
      </w:r>
      <w:proofErr w:type="spellStart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>Габдулловна</w:t>
      </w:r>
      <w:proofErr w:type="spellEnd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0C9F" w:rsidRPr="002F3563">
        <w:rPr>
          <w:rFonts w:ascii="Times New Roman" w:hAnsi="Times New Roman" w:cs="Times New Roman"/>
          <w:sz w:val="24"/>
          <w:szCs w:val="24"/>
        </w:rPr>
        <w:t xml:space="preserve">доктор технических наук, профессор кафедры «Прикладная экология» ФГБОУ </w:t>
      </w:r>
      <w:proofErr w:type="gramStart"/>
      <w:r w:rsidR="004E0C9F" w:rsidRPr="002F356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4E0C9F" w:rsidRPr="002F3563">
        <w:rPr>
          <w:rFonts w:ascii="Times New Roman" w:hAnsi="Times New Roman" w:cs="Times New Roman"/>
          <w:sz w:val="24"/>
          <w:szCs w:val="24"/>
        </w:rPr>
        <w:t xml:space="preserve"> «Уфимский государственный нефтяной технический университет»</w:t>
      </w:r>
    </w:p>
    <w:p w:rsidR="0017572F" w:rsidRPr="00470AEF" w:rsidRDefault="0017572F" w:rsidP="001757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2F3563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17572F" w:rsidRPr="0017572F" w:rsidRDefault="0017572F" w:rsidP="001757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Жиленко Вилена Юрьевна, </w:t>
      </w:r>
      <w:r>
        <w:rPr>
          <w:rFonts w:ascii="Times New Roman" w:hAnsi="Times New Roman" w:cs="Times New Roman"/>
          <w:sz w:val="24"/>
          <w:szCs w:val="24"/>
        </w:rPr>
        <w:t>кандидат биологических</w:t>
      </w:r>
      <w:r w:rsidRPr="002F3563">
        <w:rPr>
          <w:rFonts w:ascii="Times New Roman" w:hAnsi="Times New Roman" w:cs="Times New Roman"/>
          <w:sz w:val="24"/>
          <w:szCs w:val="24"/>
        </w:rPr>
        <w:t xml:space="preserve"> наук, доцент кафедры промышленной экологии БГТУ им. В.Г. Шухова, Белгород</w:t>
      </w:r>
    </w:p>
    <w:p w:rsidR="00A2102E" w:rsidRPr="00CF3974" w:rsidRDefault="000F2E72" w:rsidP="007F11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F11E2">
        <w:rPr>
          <w:rFonts w:ascii="Times New Roman" w:hAnsi="Times New Roman" w:cs="Times New Roman"/>
          <w:b/>
          <w:bCs/>
          <w:sz w:val="24"/>
          <w:szCs w:val="24"/>
        </w:rPr>
        <w:t>Федоркин</w:t>
      </w:r>
      <w:proofErr w:type="spellEnd"/>
      <w:r w:rsidRPr="007F11E2">
        <w:rPr>
          <w:rFonts w:ascii="Times New Roman" w:hAnsi="Times New Roman" w:cs="Times New Roman"/>
          <w:b/>
          <w:bCs/>
          <w:sz w:val="24"/>
          <w:szCs w:val="24"/>
        </w:rPr>
        <w:t xml:space="preserve"> Сергей Иванович</w:t>
      </w:r>
      <w:r w:rsidRPr="007F11E2">
        <w:rPr>
          <w:rFonts w:ascii="Times New Roman" w:hAnsi="Times New Roman" w:cs="Times New Roman"/>
          <w:sz w:val="24"/>
          <w:szCs w:val="24"/>
        </w:rPr>
        <w:t>, доктор технических наук, профессор, ректор Академии строительства и архитектуры КФУ им. В.И. Вернадского, Симферополь, Россия</w:t>
      </w:r>
    </w:p>
    <w:p w:rsidR="000F2E72" w:rsidRPr="00CF3974" w:rsidRDefault="000F2E72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F3974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Pr="00CF3974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Pr="00CF3974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экологической безопасности, </w:t>
      </w:r>
      <w:proofErr w:type="spellStart"/>
      <w:r w:rsidRPr="00CF3974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CF3974">
        <w:rPr>
          <w:rFonts w:ascii="Times New Roman" w:hAnsi="Times New Roman" w:cs="Times New Roman"/>
          <w:sz w:val="24"/>
          <w:szCs w:val="24"/>
        </w:rPr>
        <w:t xml:space="preserve"> и водопользования КФУ им. В.И. Вернадского, Симферополь, Россия</w:t>
      </w:r>
    </w:p>
    <w:p w:rsidR="008356C6" w:rsidRPr="00CF3974" w:rsidRDefault="008356C6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Pr="00CF3974">
        <w:rPr>
          <w:rFonts w:ascii="Times New Roman" w:hAnsi="Times New Roman" w:cs="Times New Roman"/>
          <w:sz w:val="24"/>
          <w:szCs w:val="24"/>
        </w:rPr>
        <w:t>, доктор химических наук, профессор кафедр</w:t>
      </w:r>
      <w:r w:rsidR="000F2E72" w:rsidRPr="00CF3974">
        <w:rPr>
          <w:rFonts w:ascii="Times New Roman" w:hAnsi="Times New Roman" w:cs="Times New Roman"/>
          <w:sz w:val="24"/>
          <w:szCs w:val="24"/>
        </w:rPr>
        <w:t>ы</w:t>
      </w:r>
      <w:r w:rsidRPr="00CF3974">
        <w:rPr>
          <w:rFonts w:ascii="Times New Roman" w:hAnsi="Times New Roman" w:cs="Times New Roman"/>
          <w:sz w:val="24"/>
          <w:szCs w:val="24"/>
        </w:rPr>
        <w:t xml:space="preserve"> природной и </w:t>
      </w:r>
      <w:proofErr w:type="spellStart"/>
      <w:r w:rsidRPr="00CF3974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F3974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8356C6" w:rsidRPr="00470AEF" w:rsidRDefault="008356C6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bCs/>
          <w:sz w:val="24"/>
          <w:szCs w:val="24"/>
        </w:rPr>
        <w:t>Николаева Лариса Андреевна</w:t>
      </w:r>
      <w:r w:rsidRPr="00CF3974">
        <w:rPr>
          <w:rFonts w:ascii="Times New Roman" w:hAnsi="Times New Roman" w:cs="Times New Roman"/>
          <w:sz w:val="24"/>
          <w:szCs w:val="24"/>
        </w:rPr>
        <w:t>, доктор технических наук, доцент, зам. заведующего кафедрой технологии воды и топлива Казанского государственного энергетического университета, Казань, Россия</w:t>
      </w:r>
    </w:p>
    <w:p w:rsidR="00470AEF" w:rsidRPr="00470AEF" w:rsidRDefault="00470AEF" w:rsidP="00470A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sz w:val="24"/>
          <w:szCs w:val="24"/>
        </w:rPr>
        <w:t>Кирюшина Наталья Юрьевна,</w:t>
      </w:r>
      <w:r w:rsidRPr="00CF3974">
        <w:rPr>
          <w:rFonts w:ascii="Times New Roman" w:hAnsi="Times New Roman" w:cs="Times New Roman"/>
          <w:sz w:val="24"/>
          <w:szCs w:val="24"/>
        </w:rPr>
        <w:t xml:space="preserve"> кандидат технических наук, доцент кафедры промышленной экологии БГТУ им. В.Г. Шухова, Белгород, Россия</w:t>
      </w:r>
    </w:p>
    <w:p w:rsidR="002850BB" w:rsidRDefault="008356C6" w:rsidP="002850B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2850BB" w:rsidRPr="00287B5D">
        <w:rPr>
          <w:rFonts w:ascii="Times New Roman" w:hAnsi="Times New Roman" w:cs="Times New Roman"/>
          <w:sz w:val="24"/>
          <w:szCs w:val="24"/>
        </w:rPr>
        <w:t>Туристско-оздоровительный комплекс «Чайка</w:t>
      </w:r>
      <w:r w:rsidR="002850BB">
        <w:rPr>
          <w:rFonts w:ascii="Times New Roman" w:hAnsi="Times New Roman" w:cs="Times New Roman"/>
          <w:sz w:val="24"/>
          <w:szCs w:val="24"/>
        </w:rPr>
        <w:t xml:space="preserve">», </w:t>
      </w:r>
      <w:r w:rsidR="002850BB" w:rsidRPr="00287B5D">
        <w:rPr>
          <w:rFonts w:ascii="Times New Roman" w:hAnsi="Times New Roman" w:cs="Times New Roman"/>
          <w:sz w:val="24"/>
          <w:szCs w:val="24"/>
        </w:rPr>
        <w:t>Крым, г. Алушта, ул. Красноармейская, д.11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 мая-3 июня 2022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28</w:t>
      </w:r>
      <w:r w:rsidR="00243862" w:rsidRPr="00380553">
        <w:rPr>
          <w:rFonts w:ascii="Times New Roman" w:hAnsi="Times New Roman" w:cs="Times New Roman"/>
          <w:sz w:val="24"/>
          <w:szCs w:val="24"/>
        </w:rPr>
        <w:t xml:space="preserve"> - </w:t>
      </w:r>
      <w:r w:rsidR="00654FB4" w:rsidRPr="00380553">
        <w:rPr>
          <w:rFonts w:ascii="Times New Roman" w:hAnsi="Times New Roman" w:cs="Times New Roman"/>
          <w:sz w:val="24"/>
          <w:szCs w:val="24"/>
        </w:rPr>
        <w:t>29</w:t>
      </w:r>
      <w:r w:rsidR="003930E4" w:rsidRPr="00380553">
        <w:rPr>
          <w:rFonts w:ascii="Times New Roman" w:hAnsi="Times New Roman" w:cs="Times New Roman"/>
          <w:sz w:val="24"/>
          <w:szCs w:val="24"/>
        </w:rPr>
        <w:t xml:space="preserve"> мая</w:t>
      </w:r>
      <w:r w:rsidR="000F2E72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</w:rPr>
        <w:t>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</w:rPr>
        <w:t>2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3862" w:rsidRPr="00380553" w:rsidRDefault="00654FB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Регистрация участников – 29 мая - 30 мая 2022</w:t>
      </w:r>
      <w:r w:rsidR="00243862"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Рабочие дни конференции</w:t>
      </w:r>
      <w:r w:rsidR="00DE488C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30 мая</w:t>
      </w:r>
      <w:r w:rsidR="001E474B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</w:rPr>
        <w:t>-</w:t>
      </w:r>
      <w:r w:rsidR="001E474B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3</w:t>
      </w:r>
      <w:r w:rsidRPr="00380553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</w:rPr>
        <w:t>2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1F057F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114D28" w:rsidRPr="003805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14D28"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июня 20</w:t>
      </w:r>
      <w:r w:rsidR="003930E4" w:rsidRPr="003805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356C6" w:rsidRPr="00380553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DE488C" w:rsidRPr="00380553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Выслать на адрес оргкомитета конференции: </w:t>
      </w:r>
    </w:p>
    <w:p w:rsidR="001F057F" w:rsidRPr="00380553" w:rsidRDefault="008356C6" w:rsidP="00380553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Россия, 308012 г. Белгород</w:t>
      </w:r>
      <w:r w:rsidRPr="00956478">
        <w:rPr>
          <w:rFonts w:ascii="Times New Roman" w:hAnsi="Times New Roman" w:cs="Times New Roman"/>
          <w:sz w:val="24"/>
          <w:szCs w:val="24"/>
        </w:rPr>
        <w:t>, ул. Кост</w:t>
      </w:r>
      <w:r>
        <w:rPr>
          <w:rFonts w:ascii="Times New Roman" w:hAnsi="Times New Roman" w:cs="Times New Roman"/>
          <w:sz w:val="24"/>
          <w:szCs w:val="24"/>
        </w:rPr>
        <w:t xml:space="preserve">юкова, 46, БГТУ им. В.Г. Шухова, </w:t>
      </w:r>
      <w:r w:rsidR="00DE488C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Vilena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33@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80553" w:rsidRPr="00380553">
        <w:rPr>
          <w:rFonts w:ascii="Times New Roman" w:hAnsi="Times New Roman" w:cs="Times New Roman"/>
          <w:sz w:val="24"/>
          <w:szCs w:val="24"/>
        </w:rPr>
        <w:t>.</w:t>
      </w:r>
      <w:r w:rsidR="00380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553">
        <w:rPr>
          <w:rFonts w:ascii="Times New Roman" w:hAnsi="Times New Roman" w:cs="Times New Roman"/>
          <w:sz w:val="24"/>
          <w:szCs w:val="24"/>
        </w:rPr>
        <w:t>(контактное лицо:</w:t>
      </w:r>
      <w:proofErr w:type="gramEnd"/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1E2" w:rsidRPr="00380553">
        <w:rPr>
          <w:rFonts w:ascii="Times New Roman" w:hAnsi="Times New Roman" w:cs="Times New Roman"/>
          <w:sz w:val="24"/>
          <w:szCs w:val="24"/>
        </w:rPr>
        <w:t>Жиленко Вилена Юрьевна</w:t>
      </w:r>
      <w:r w:rsidR="001F057F" w:rsidRPr="00380553">
        <w:rPr>
          <w:rFonts w:ascii="Times New Roman" w:hAnsi="Times New Roman" w:cs="Times New Roman"/>
          <w:sz w:val="24"/>
          <w:szCs w:val="24"/>
        </w:rPr>
        <w:t>,</w:t>
      </w:r>
      <w:r w:rsidRPr="00380553">
        <w:rPr>
          <w:rFonts w:ascii="Times New Roman" w:hAnsi="Times New Roman" w:cs="Times New Roman"/>
          <w:sz w:val="24"/>
          <w:szCs w:val="24"/>
        </w:rPr>
        <w:t xml:space="preserve"> тел</w:t>
      </w:r>
      <w:r w:rsidR="007F11E2" w:rsidRPr="00380553">
        <w:rPr>
          <w:rFonts w:ascii="Times New Roman" w:hAnsi="Times New Roman" w:cs="Times New Roman"/>
          <w:sz w:val="24"/>
          <w:szCs w:val="24"/>
        </w:rPr>
        <w:t>. 8-951-136-70-01</w:t>
      </w:r>
      <w:r w:rsidR="001F057F" w:rsidRPr="003805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356C6" w:rsidRDefault="008356C6" w:rsidP="00D93679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470AE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54FB4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3930E4" w:rsidRPr="003930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393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65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DE488C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(включительно) следующие материалы:</w:t>
      </w:r>
    </w:p>
    <w:p w:rsidR="008356C6" w:rsidRDefault="008356C6" w:rsidP="00D9367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(сведения об авторах)</w:t>
      </w:r>
      <w:r w:rsidR="00A210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88C">
        <w:rPr>
          <w:rFonts w:ascii="Times New Roman" w:hAnsi="Times New Roman" w:cs="Times New Roman"/>
          <w:sz w:val="24"/>
          <w:szCs w:val="24"/>
        </w:rPr>
        <w:t>предложенной форме.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F6">
        <w:rPr>
          <w:rFonts w:ascii="Times New Roman" w:hAnsi="Times New Roman" w:cs="Times New Roman"/>
          <w:sz w:val="24"/>
          <w:szCs w:val="24"/>
        </w:rPr>
        <w:t>Текст статьи</w:t>
      </w:r>
      <w:r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A95BC6" w:rsidRDefault="008356C6" w:rsidP="00A95BC6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Отсканированную (сфотографированную) квитанцию об оплате организационного взноса (имя файла должно быть подписано в соответствии с фамилией и инициалами участника конференции </w:t>
      </w:r>
      <w:r w:rsidR="00A95BC6">
        <w:rPr>
          <w:rFonts w:ascii="Times New Roman" w:hAnsi="Times New Roman" w:cs="Times New Roman"/>
          <w:sz w:val="24"/>
          <w:szCs w:val="24"/>
        </w:rPr>
        <w:t>(например: 1.</w:t>
      </w:r>
      <w:proofErr w:type="gramEnd"/>
      <w:r w:rsidR="00A95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BC6">
        <w:rPr>
          <w:rFonts w:ascii="Times New Roman" w:hAnsi="Times New Roman" w:cs="Times New Roman"/>
          <w:sz w:val="24"/>
          <w:szCs w:val="24"/>
        </w:rPr>
        <w:t xml:space="preserve">Иванов П.И., оплата) </w:t>
      </w:r>
      <w:r w:rsidRPr="00A95BC6">
        <w:rPr>
          <w:rFonts w:ascii="Times New Roman" w:hAnsi="Times New Roman" w:cs="Times New Roman"/>
          <w:sz w:val="24"/>
          <w:szCs w:val="24"/>
        </w:rPr>
        <w:t>и должно содержать слово «Оплата»</w:t>
      </w:r>
      <w:r w:rsidR="00A95B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488C" w:rsidRPr="00A95BC6" w:rsidRDefault="00DE488C" w:rsidP="00380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BC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DE488C" w:rsidRPr="00DE488C" w:rsidRDefault="00DE488C" w:rsidP="0000249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Academy" w:hAnsi="Academy" w:cs="Academy"/>
          <w:lang w:eastAsia="ru-RU"/>
        </w:rPr>
      </w:pPr>
      <w:r w:rsidRPr="00DE488C">
        <w:rPr>
          <w:rFonts w:ascii="Academy Cyr" w:hAnsi="Academy Cyr" w:cs="Academy Cyr"/>
          <w:lang w:eastAsia="ru-RU"/>
        </w:rPr>
        <w:t>на участие в Международной научной конференции</w:t>
      </w:r>
    </w:p>
    <w:p w:rsidR="00DE488C" w:rsidRPr="00DE488C" w:rsidRDefault="00DE488C" w:rsidP="0000249D">
      <w:pPr>
        <w:pStyle w:val="a3"/>
        <w:spacing w:after="0" w:line="240" w:lineRule="auto"/>
        <w:ind w:left="0"/>
        <w:jc w:val="center"/>
        <w:rPr>
          <w:rFonts w:ascii="Academy" w:hAnsi="Academy" w:cs="Academy"/>
          <w:b/>
          <w:bCs/>
          <w:color w:val="000000"/>
          <w:lang w:eastAsia="ru-RU"/>
        </w:rPr>
      </w:pP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фундаментальные проблемы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науки,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материаловедение</w:t>
      </w:r>
      <w:r w:rsidRPr="00DE488C">
        <w:rPr>
          <w:rStyle w:val="st"/>
          <w:rFonts w:ascii="Times New Roman" w:hAnsi="Times New Roman" w:cs="Times New Roman"/>
          <w:b/>
          <w:i/>
          <w:sz w:val="24"/>
          <w:szCs w:val="24"/>
        </w:rPr>
        <w:t>,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и биотехнология</w:t>
      </w: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88C" w:rsidRPr="001D23A0" w:rsidRDefault="001D23A0" w:rsidP="001D23A0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мая – 3 </w:t>
      </w:r>
      <w:r w:rsidR="00DE488C" w:rsidRPr="001D23A0">
        <w:rPr>
          <w:rFonts w:ascii="Times New Roman" w:hAnsi="Times New Roman" w:cs="Times New Roman"/>
          <w:b/>
          <w:bCs/>
          <w:lang w:eastAsia="ru-RU"/>
        </w:rPr>
        <w:t>июня 202</w:t>
      </w:r>
      <w:r>
        <w:rPr>
          <w:rFonts w:ascii="Times New Roman" w:hAnsi="Times New Roman" w:cs="Times New Roman"/>
          <w:b/>
          <w:bCs/>
          <w:lang w:eastAsia="ru-RU"/>
        </w:rPr>
        <w:t>2</w:t>
      </w:r>
      <w:r w:rsidR="00DE488C" w:rsidRPr="001D23A0">
        <w:rPr>
          <w:rFonts w:ascii="Times New Roman" w:hAnsi="Times New Roman" w:cs="Times New Roman"/>
          <w:b/>
          <w:bCs/>
          <w:lang w:eastAsia="ru-RU"/>
        </w:rPr>
        <w:t xml:space="preserve"> года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амилия, </w:t>
            </w: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мя, </w:t>
            </w: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>тчество</w:t>
            </w:r>
          </w:p>
        </w:tc>
      </w:tr>
      <w:tr w:rsidR="0000249D" w:rsidTr="00380553">
        <w:trPr>
          <w:trHeight w:val="269"/>
        </w:trPr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Должность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Ученая степень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Название организации (полное)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Адрес (для пересылки сборника)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Тел., факс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lang w:val="en-US" w:eastAsia="ru-RU"/>
              </w:rPr>
              <w:t>e</w:t>
            </w:r>
            <w:r w:rsidRPr="00380553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380553">
              <w:rPr>
                <w:rFonts w:ascii="Times New Roman" w:hAnsi="Times New Roman" w:cs="Times New Roman"/>
                <w:lang w:eastAsia="ru-RU"/>
              </w:rPr>
              <w:t>mail</w:t>
            </w:r>
            <w:proofErr w:type="spellEnd"/>
          </w:p>
        </w:tc>
      </w:tr>
      <w:tr w:rsidR="0000249D" w:rsidTr="00380553">
        <w:trPr>
          <w:trHeight w:val="275"/>
        </w:trPr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Наименование доклада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Наименование секции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Форма участия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 (очная, заочная)</w:t>
            </w:r>
          </w:p>
        </w:tc>
      </w:tr>
      <w:tr w:rsidR="002850BB" w:rsidTr="0000249D">
        <w:tc>
          <w:tcPr>
            <w:tcW w:w="9498" w:type="dxa"/>
          </w:tcPr>
          <w:p w:rsidR="002850BB" w:rsidRPr="00380553" w:rsidRDefault="002850BB" w:rsidP="009303D5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Вариант проживания и питания в ТОК «Чайка» </w:t>
            </w:r>
          </w:p>
          <w:p w:rsidR="002850BB" w:rsidRPr="00380553" w:rsidRDefault="002850BB" w:rsidP="009303D5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(при условии очного участия) </w:t>
            </w:r>
          </w:p>
        </w:tc>
      </w:tr>
      <w:tr w:rsidR="002850BB" w:rsidTr="0000249D">
        <w:tc>
          <w:tcPr>
            <w:tcW w:w="9498" w:type="dxa"/>
          </w:tcPr>
          <w:p w:rsidR="002850BB" w:rsidRPr="00380553" w:rsidRDefault="002850BB" w:rsidP="002850BB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Сроки проживания 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Необходимость технических средств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Подпись участника, дата</w:t>
            </w:r>
          </w:p>
        </w:tc>
      </w:tr>
    </w:tbl>
    <w:p w:rsidR="00757333" w:rsidRPr="00380553" w:rsidRDefault="00757333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1D23A0">
        <w:rPr>
          <w:rFonts w:ascii="Times New Roman" w:hAnsi="Times New Roman" w:cs="Times New Roman"/>
          <w:sz w:val="24"/>
          <w:szCs w:val="24"/>
        </w:rPr>
        <w:t xml:space="preserve">, УДК и ББК. </w:t>
      </w:r>
      <w:r>
        <w:rPr>
          <w:rFonts w:ascii="Times New Roman" w:hAnsi="Times New Roman" w:cs="Times New Roman"/>
          <w:sz w:val="24"/>
          <w:szCs w:val="24"/>
        </w:rPr>
        <w:t>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8356C6" w:rsidRPr="00380553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0553">
        <w:rPr>
          <w:rFonts w:ascii="Times New Roman" w:hAnsi="Times New Roman" w:cs="Times New Roman"/>
          <w:sz w:val="18"/>
          <w:szCs w:val="18"/>
        </w:rPr>
        <w:t>В соответствии с Постановлением правительства № 27 от 20 апреля 2006 г. работы, опубликованные в материалах международных</w:t>
      </w:r>
      <w:r w:rsidR="00BC7A43" w:rsidRPr="00380553">
        <w:rPr>
          <w:rFonts w:ascii="Times New Roman" w:hAnsi="Times New Roman" w:cs="Times New Roman"/>
          <w:sz w:val="18"/>
          <w:szCs w:val="18"/>
        </w:rPr>
        <w:t xml:space="preserve"> и общероссийских конференций, у</w:t>
      </w:r>
      <w:r w:rsidRPr="00380553">
        <w:rPr>
          <w:rFonts w:ascii="Times New Roman" w:hAnsi="Times New Roman" w:cs="Times New Roman"/>
          <w:sz w:val="18"/>
          <w:szCs w:val="18"/>
        </w:rPr>
        <w:t>читываются ВАК РФ при защите диссертаций (п.11 постановления).</w:t>
      </w:r>
    </w:p>
    <w:p w:rsidR="008356C6" w:rsidRPr="00380553" w:rsidRDefault="008356C6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8356C6" w:rsidRPr="00D94BB3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8356C6" w:rsidRPr="000E456D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</w:t>
      </w:r>
      <w:r w:rsidR="001F05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-и полных страниц</w:t>
      </w:r>
      <w:r w:rsidRPr="00D94BB3">
        <w:rPr>
          <w:rFonts w:ascii="Academy" w:hAnsi="Academy" w:cs="Academy"/>
        </w:rPr>
        <w:t xml:space="preserve">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Editor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noProof/>
        </w:rPr>
        <w:t>3.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Список литературы </w:t>
      </w:r>
      <w:r w:rsidR="00114D28">
        <w:rPr>
          <w:rFonts w:ascii="Times New Roman" w:hAnsi="Times New Roman" w:cs="Times New Roman"/>
        </w:rPr>
        <w:t>– не более 1</w:t>
      </w:r>
      <w:r w:rsidR="001F057F">
        <w:rPr>
          <w:rFonts w:ascii="Times New Roman" w:hAnsi="Times New Roman" w:cs="Times New Roman"/>
        </w:rPr>
        <w:t>0</w:t>
      </w:r>
      <w:r w:rsidR="00114D28">
        <w:rPr>
          <w:rFonts w:ascii="Times New Roman" w:hAnsi="Times New Roman" w:cs="Times New Roman"/>
        </w:rPr>
        <w:t xml:space="preserve"> источников, </w:t>
      </w:r>
      <w:r w:rsidRPr="0025289C">
        <w:rPr>
          <w:rFonts w:ascii="Times New Roman" w:hAnsi="Times New Roman" w:cs="Times New Roman"/>
        </w:rPr>
        <w:t>должен быть оформлен в соответствии с требованиями ГОСТ 7.05.2008.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New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Roman</w:t>
      </w:r>
      <w:r w:rsidRPr="0025289C">
        <w:rPr>
          <w:rFonts w:ascii="Times New Roman" w:hAnsi="Times New Roman" w:cs="Times New Roman"/>
        </w:rPr>
        <w:t xml:space="preserve">» размером: </w:t>
      </w:r>
      <w:proofErr w:type="gramStart"/>
      <w:r w:rsidRPr="0025289C">
        <w:rPr>
          <w:rFonts w:ascii="Times New Roman" w:hAnsi="Times New Roman" w:cs="Times New Roman"/>
        </w:rPr>
        <w:t xml:space="preserve">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="001D23A0">
        <w:rPr>
          <w:rFonts w:ascii="Times New Roman" w:hAnsi="Times New Roman" w:cs="Times New Roman"/>
          <w:noProof/>
        </w:rPr>
        <w:t xml:space="preserve"> обычный,</w:t>
      </w:r>
      <w:r w:rsidRPr="0025289C">
        <w:rPr>
          <w:rFonts w:ascii="Times New Roman" w:hAnsi="Times New Roman" w:cs="Times New Roman"/>
        </w:rPr>
        <w:t xml:space="preserve"> </w:t>
      </w:r>
      <w:r w:rsidR="001D23A0">
        <w:rPr>
          <w:rFonts w:ascii="Times New Roman" w:hAnsi="Times New Roman" w:cs="Times New Roman"/>
        </w:rPr>
        <w:t>спис</w:t>
      </w:r>
      <w:r w:rsidRPr="0025289C">
        <w:rPr>
          <w:rFonts w:ascii="Times New Roman" w:hAnsi="Times New Roman" w:cs="Times New Roman"/>
        </w:rPr>
        <w:t>о</w:t>
      </w:r>
      <w:r w:rsidR="001D23A0">
        <w:rPr>
          <w:rFonts w:ascii="Times New Roman" w:hAnsi="Times New Roman" w:cs="Times New Roman"/>
        </w:rPr>
        <w:t>к литературы -9.</w:t>
      </w:r>
      <w:r w:rsidRPr="0025289C">
        <w:rPr>
          <w:rFonts w:ascii="Times New Roman" w:hAnsi="Times New Roman" w:cs="Times New Roman"/>
        </w:rPr>
        <w:t xml:space="preserve"> </w:t>
      </w:r>
      <w:proofErr w:type="gramEnd"/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  <w:b/>
          <w:b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8356C6" w:rsidRPr="0025289C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</w:t>
      </w:r>
      <w:r w:rsidR="009303D5">
        <w:rPr>
          <w:rFonts w:ascii="Times New Roman" w:hAnsi="Times New Roman" w:cs="Times New Roman"/>
        </w:rPr>
        <w:t>рвого автора, город</w:t>
      </w:r>
      <w:r w:rsidRPr="0025289C">
        <w:rPr>
          <w:rFonts w:ascii="Times New Roman" w:hAnsi="Times New Roman" w:cs="Times New Roman"/>
        </w:rPr>
        <w:t xml:space="preserve"> (</w:t>
      </w:r>
      <w:r w:rsidR="009303D5">
        <w:rPr>
          <w:rFonts w:ascii="Times New Roman" w:hAnsi="Times New Roman" w:cs="Times New Roman"/>
        </w:rPr>
        <w:t>н</w:t>
      </w:r>
      <w:r w:rsidRPr="0025289C">
        <w:rPr>
          <w:rFonts w:ascii="Times New Roman" w:hAnsi="Times New Roman" w:cs="Times New Roman"/>
        </w:rPr>
        <w:t>апример: 1</w:t>
      </w:r>
      <w:r w:rsidR="0017572F">
        <w:rPr>
          <w:rFonts w:ascii="Times New Roman" w:hAnsi="Times New Roman" w:cs="Times New Roman"/>
        </w:rPr>
        <w:t>.</w:t>
      </w:r>
      <w:proofErr w:type="gramEnd"/>
      <w:r w:rsidR="0017572F">
        <w:rPr>
          <w:rFonts w:ascii="Times New Roman" w:hAnsi="Times New Roman" w:cs="Times New Roman"/>
        </w:rPr>
        <w:t xml:space="preserve"> </w:t>
      </w:r>
      <w:proofErr w:type="gramStart"/>
      <w:r w:rsidRPr="0025289C">
        <w:rPr>
          <w:rFonts w:ascii="Times New Roman" w:hAnsi="Times New Roman" w:cs="Times New Roman"/>
        </w:rPr>
        <w:t>Иванов П.И., Воронеж).</w:t>
      </w:r>
      <w:proofErr w:type="gramEnd"/>
      <w:r w:rsidRPr="0025289C">
        <w:rPr>
          <w:rFonts w:ascii="Times New Roman" w:hAnsi="Times New Roman" w:cs="Times New Roman"/>
        </w:rPr>
        <w:t xml:space="preserve"> Доклад и заявку разместить в одном файле.</w:t>
      </w:r>
      <w:r w:rsidR="00380553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8356C6" w:rsidRPr="00380553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7 стр.).</w:t>
      </w:r>
      <w:r w:rsidR="00380553">
        <w:rPr>
          <w:rFonts w:asciiTheme="minorHAnsi" w:hAnsiTheme="minorHAnsi" w:cs="Academy"/>
        </w:rPr>
        <w:t xml:space="preserve"> </w:t>
      </w:r>
      <w:r w:rsidRPr="00EA3D05">
        <w:rPr>
          <w:rFonts w:ascii="Academy Cyr" w:hAnsi="Academy Cyr" w:cs="Academy Cyr"/>
        </w:rPr>
        <w:t xml:space="preserve">При получении материалов, оргкомитет в течение пяти дней отправляет на адрес автора письмо «Материалы приняты (не приняты) к публикации». Авторам, </w:t>
      </w:r>
      <w:r w:rsidRPr="00EA3D05">
        <w:rPr>
          <w:rFonts w:ascii="Academy Cyr" w:hAnsi="Academy Cyr" w:cs="Academy Cyr"/>
        </w:rPr>
        <w:lastRenderedPageBreak/>
        <w:t>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1D70B5" w:rsidRPr="00380553" w:rsidRDefault="001D70B5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10"/>
          <w:szCs w:val="10"/>
        </w:rPr>
      </w:pPr>
    </w:p>
    <w:p w:rsidR="00114D28" w:rsidRPr="00114D28" w:rsidRDefault="00114D2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2"/>
          <w:szCs w:val="2"/>
        </w:rPr>
      </w:pPr>
    </w:p>
    <w:p w:rsidR="008356C6" w:rsidRPr="001A778C" w:rsidRDefault="008356C6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1</w:t>
      </w:r>
      <w:r w:rsidR="008356C6" w:rsidRPr="0061708E">
        <w:rPr>
          <w:sz w:val="20"/>
          <w:szCs w:val="20"/>
        </w:rPr>
        <w:t>Иванов</w:t>
      </w:r>
      <w:r w:rsidR="008356C6">
        <w:rPr>
          <w:sz w:val="20"/>
          <w:szCs w:val="20"/>
        </w:rPr>
        <w:t xml:space="preserve"> А.А.</w:t>
      </w:r>
      <w:r w:rsidR="008356C6" w:rsidRPr="0061708E">
        <w:rPr>
          <w:sz w:val="20"/>
          <w:szCs w:val="20"/>
        </w:rPr>
        <w:t xml:space="preserve">, д-р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проф.</w:t>
      </w:r>
      <w:r w:rsidR="008356C6">
        <w:rPr>
          <w:sz w:val="20"/>
          <w:szCs w:val="20"/>
        </w:rPr>
        <w:t>,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2</w:t>
      </w:r>
      <w:r w:rsidR="008356C6" w:rsidRPr="0061708E">
        <w:rPr>
          <w:sz w:val="20"/>
          <w:szCs w:val="20"/>
        </w:rPr>
        <w:t>Петров</w:t>
      </w:r>
      <w:r w:rsidR="008356C6">
        <w:rPr>
          <w:sz w:val="20"/>
          <w:szCs w:val="20"/>
        </w:rPr>
        <w:t xml:space="preserve"> Б.Б.</w:t>
      </w:r>
      <w:r w:rsidR="008356C6" w:rsidRPr="0061708E">
        <w:rPr>
          <w:sz w:val="20"/>
          <w:szCs w:val="20"/>
        </w:rPr>
        <w:t xml:space="preserve">, канд.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доц.</w:t>
      </w:r>
    </w:p>
    <w:p w:rsidR="00114D28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</w:t>
      </w:r>
      <w:r w:rsidR="00114D28">
        <w:rPr>
          <w:b w:val="0"/>
          <w:bCs w:val="0"/>
          <w:i/>
          <w:iCs/>
          <w:sz w:val="18"/>
          <w:szCs w:val="18"/>
        </w:rPr>
        <w:t xml:space="preserve">1 - </w:t>
      </w:r>
      <w:r w:rsidRPr="0061708E">
        <w:rPr>
          <w:b w:val="0"/>
          <w:bCs w:val="0"/>
          <w:i/>
          <w:iCs/>
          <w:sz w:val="18"/>
          <w:szCs w:val="18"/>
        </w:rPr>
        <w:t>БГТУ им. В.Г. Шухова, г.</w:t>
      </w:r>
      <w:r w:rsidR="00114D28">
        <w:rPr>
          <w:b w:val="0"/>
          <w:bCs w:val="0"/>
          <w:i/>
          <w:iCs/>
          <w:sz w:val="18"/>
          <w:szCs w:val="18"/>
        </w:rPr>
        <w:t xml:space="preserve"> </w:t>
      </w:r>
      <w:r w:rsidRPr="0061708E">
        <w:rPr>
          <w:b w:val="0"/>
          <w:bCs w:val="0"/>
          <w:i/>
          <w:iCs/>
          <w:sz w:val="18"/>
          <w:szCs w:val="18"/>
        </w:rPr>
        <w:t>Белгород, Россия</w:t>
      </w:r>
      <w:r w:rsidR="00114D28">
        <w:rPr>
          <w:b w:val="0"/>
          <w:bCs w:val="0"/>
          <w:i/>
          <w:iCs/>
          <w:sz w:val="18"/>
          <w:szCs w:val="18"/>
        </w:rPr>
        <w:t>;</w:t>
      </w:r>
    </w:p>
    <w:p w:rsidR="008356C6" w:rsidRPr="0061708E" w:rsidRDefault="00114D2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2 – РХТУ им. Д.И. Менделеева, г. Москва, Россия</w:t>
      </w:r>
      <w:r w:rsidR="008356C6" w:rsidRPr="0061708E">
        <w:rPr>
          <w:b w:val="0"/>
          <w:bCs w:val="0"/>
          <w:i/>
          <w:iCs/>
          <w:sz w:val="18"/>
          <w:szCs w:val="18"/>
        </w:rPr>
        <w:t>)</w:t>
      </w:r>
    </w:p>
    <w:p w:rsidR="008356C6" w:rsidRPr="001A778C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8356C6" w:rsidRPr="00380553" w:rsidRDefault="008356C6" w:rsidP="0025289C">
      <w:pPr>
        <w:pStyle w:val="a4"/>
        <w:spacing w:line="276" w:lineRule="auto"/>
        <w:ind w:left="0" w:right="0"/>
        <w:rPr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8356C6" w:rsidRPr="00380553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8356C6" w:rsidRPr="002850BB" w:rsidRDefault="008356C6" w:rsidP="0025289C">
      <w:pPr>
        <w:pStyle w:val="a4"/>
        <w:spacing w:line="276" w:lineRule="auto"/>
        <w:ind w:left="0" w:right="0"/>
        <w:rPr>
          <w:sz w:val="18"/>
          <w:szCs w:val="18"/>
        </w:rPr>
      </w:pPr>
      <w:r w:rsidRPr="002850BB">
        <w:rPr>
          <w:sz w:val="18"/>
          <w:szCs w:val="18"/>
        </w:rPr>
        <w:t>Библиографический список</w:t>
      </w:r>
    </w:p>
    <w:p w:rsidR="008356C6" w:rsidRDefault="002850BB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 А.Б. Модифицирование </w:t>
      </w:r>
      <w:proofErr w:type="spellStart"/>
      <w:r w:rsidR="004F7FC4">
        <w:rPr>
          <w:b w:val="0"/>
          <w:bCs w:val="0"/>
          <w:sz w:val="18"/>
          <w:szCs w:val="18"/>
        </w:rPr>
        <w:t>сверхвысокомолекулярного</w:t>
      </w:r>
      <w:proofErr w:type="spellEnd"/>
      <w:r w:rsidR="004F7FC4">
        <w:rPr>
          <w:b w:val="0"/>
          <w:bCs w:val="0"/>
          <w:sz w:val="18"/>
          <w:szCs w:val="18"/>
        </w:rPr>
        <w:t xml:space="preserve"> полиэтилена в низкотемпературной плазме (обзор) / А.Б.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, М.С. Пискарев, А.А. Кузнецов, А.Н. </w:t>
      </w:r>
      <w:proofErr w:type="spellStart"/>
      <w:r w:rsidR="004F7FC4">
        <w:rPr>
          <w:b w:val="0"/>
          <w:bCs w:val="0"/>
          <w:sz w:val="18"/>
          <w:szCs w:val="18"/>
        </w:rPr>
        <w:t>Озерин</w:t>
      </w:r>
      <w:proofErr w:type="spellEnd"/>
      <w:r w:rsidR="004F7FC4">
        <w:rPr>
          <w:b w:val="0"/>
          <w:bCs w:val="0"/>
          <w:sz w:val="18"/>
          <w:szCs w:val="18"/>
        </w:rPr>
        <w:t xml:space="preserve"> // Химия высоких энергий. – 2017. – Т. 51. № 2. – С. 147-156.</w:t>
      </w:r>
    </w:p>
    <w:p w:rsidR="004F7FC4" w:rsidRDefault="00907230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Галимова</w:t>
      </w:r>
      <w:proofErr w:type="spellEnd"/>
      <w:r>
        <w:rPr>
          <w:b w:val="0"/>
          <w:bCs w:val="0"/>
          <w:sz w:val="18"/>
          <w:szCs w:val="18"/>
        </w:rPr>
        <w:t xml:space="preserve"> Р.З., </w:t>
      </w:r>
      <w:proofErr w:type="spellStart"/>
      <w:r>
        <w:rPr>
          <w:b w:val="0"/>
          <w:bCs w:val="0"/>
          <w:sz w:val="18"/>
          <w:szCs w:val="18"/>
        </w:rPr>
        <w:t>Шайхиев</w:t>
      </w:r>
      <w:proofErr w:type="spellEnd"/>
      <w:r>
        <w:rPr>
          <w:b w:val="0"/>
          <w:bCs w:val="0"/>
          <w:sz w:val="18"/>
          <w:szCs w:val="18"/>
        </w:rPr>
        <w:t xml:space="preserve"> И.Г., </w:t>
      </w:r>
      <w:proofErr w:type="spellStart"/>
      <w:r>
        <w:rPr>
          <w:b w:val="0"/>
          <w:bCs w:val="0"/>
          <w:sz w:val="18"/>
          <w:szCs w:val="18"/>
        </w:rPr>
        <w:t>Свергузова</w:t>
      </w:r>
      <w:proofErr w:type="spellEnd"/>
      <w:r>
        <w:rPr>
          <w:b w:val="0"/>
          <w:bCs w:val="0"/>
          <w:sz w:val="18"/>
          <w:szCs w:val="18"/>
        </w:rPr>
        <w:t xml:space="preserve"> С.В. Обработка результатов исследования процессов адсорбции с использованием программного обеспечения </w:t>
      </w:r>
      <w:r>
        <w:rPr>
          <w:b w:val="0"/>
          <w:bCs w:val="0"/>
          <w:sz w:val="18"/>
          <w:szCs w:val="18"/>
          <w:lang w:val="en-US"/>
        </w:rPr>
        <w:t>Microsoft</w:t>
      </w:r>
      <w:r w:rsidRPr="0090723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  <w:lang w:val="en-US"/>
        </w:rPr>
        <w:t>Excel</w:t>
      </w:r>
      <w:r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8356C6" w:rsidRPr="00E018AE" w:rsidRDefault="008356C6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8356C6" w:rsidRPr="001D23A0" w:rsidRDefault="008356C6" w:rsidP="001D23A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ББК, </w:t>
      </w:r>
      <w:r w:rsidR="001D23A0">
        <w:rPr>
          <w:rFonts w:ascii="Times New Roman" w:hAnsi="Times New Roman" w:cs="Times New Roman"/>
          <w:sz w:val="24"/>
          <w:szCs w:val="24"/>
        </w:rPr>
        <w:t>размещение сборника в Научной электронной библиотеке (</w:t>
      </w:r>
      <w:proofErr w:type="spellStart"/>
      <w:r w:rsidR="001D23A0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1D23A0"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23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23A0">
        <w:rPr>
          <w:rFonts w:ascii="Times New Roman" w:hAnsi="Times New Roman" w:cs="Times New Roman"/>
          <w:sz w:val="24"/>
          <w:szCs w:val="24"/>
        </w:rPr>
        <w:t xml:space="preserve">), индексирование в системе РИНЦ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</w:rPr>
        <w:t xml:space="preserve">ля участников из РФ и ближнего </w:t>
      </w:r>
      <w:r w:rsidR="009518B3">
        <w:rPr>
          <w:rFonts w:ascii="Times New Roman" w:hAnsi="Times New Roman" w:cs="Times New Roman"/>
        </w:rPr>
        <w:t>зарубежья  составляет 3</w:t>
      </w:r>
      <w:r>
        <w:rPr>
          <w:rFonts w:ascii="Times New Roman" w:hAnsi="Times New Roman" w:cs="Times New Roman"/>
        </w:rPr>
        <w:t xml:space="preserve">00 руб., для аспирантов (самостоятельное участие) – </w:t>
      </w:r>
      <w:r w:rsidR="009518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руб. за 1 статью объемом до 7 </w:t>
      </w:r>
      <w:r w:rsidRPr="009D164E">
        <w:rPr>
          <w:rFonts w:ascii="Times New Roman" w:hAnsi="Times New Roman" w:cs="Times New Roman"/>
        </w:rPr>
        <w:t>полных или неполных страниц (оплата каждой последующей</w:t>
      </w:r>
      <w:proofErr w:type="gramEnd"/>
      <w:r w:rsidRPr="009D164E">
        <w:rPr>
          <w:rFonts w:ascii="Times New Roman" w:hAnsi="Times New Roman" w:cs="Times New Roman"/>
        </w:rPr>
        <w:t xml:space="preserve"> страницы – </w:t>
      </w:r>
      <w:r>
        <w:rPr>
          <w:rFonts w:ascii="Times New Roman" w:hAnsi="Times New Roman" w:cs="Times New Roman"/>
        </w:rPr>
        <w:t>10</w:t>
      </w:r>
      <w:r w:rsidRPr="009D164E">
        <w:rPr>
          <w:rFonts w:ascii="Times New Roman" w:hAnsi="Times New Roman" w:cs="Times New Roman"/>
        </w:rPr>
        <w:t>0 рублей</w:t>
      </w:r>
      <w:r>
        <w:rPr>
          <w:rFonts w:ascii="Times New Roman" w:hAnsi="Times New Roman" w:cs="Times New Roman"/>
        </w:rPr>
        <w:t>).</w:t>
      </w:r>
    </w:p>
    <w:p w:rsidR="008356C6" w:rsidRDefault="008356C6" w:rsidP="00380553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>БГТУ им. В.Г.</w:t>
      </w:r>
      <w:r w:rsidR="00002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Шухова </w:t>
      </w:r>
      <w:r w:rsidRPr="00E018AE">
        <w:rPr>
          <w:b/>
          <w:bCs/>
          <w:sz w:val="22"/>
          <w:szCs w:val="22"/>
        </w:rPr>
        <w:t xml:space="preserve">до </w:t>
      </w:r>
      <w:r w:rsidR="00470AEF">
        <w:rPr>
          <w:b/>
          <w:bCs/>
          <w:sz w:val="22"/>
          <w:szCs w:val="22"/>
        </w:rPr>
        <w:t>2</w:t>
      </w:r>
      <w:r w:rsidR="009518B3" w:rsidRPr="00470AEF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мая</w:t>
      </w:r>
      <w:r w:rsidRPr="00E018AE">
        <w:rPr>
          <w:b/>
          <w:bCs/>
          <w:sz w:val="22"/>
          <w:szCs w:val="22"/>
        </w:rPr>
        <w:t xml:space="preserve"> 20</w:t>
      </w:r>
      <w:r w:rsidR="001D70B5">
        <w:rPr>
          <w:b/>
          <w:bCs/>
          <w:sz w:val="22"/>
          <w:szCs w:val="22"/>
        </w:rPr>
        <w:t>2</w:t>
      </w:r>
      <w:r w:rsidR="009518B3" w:rsidRPr="00470AEF">
        <w:rPr>
          <w:b/>
          <w:bCs/>
          <w:sz w:val="22"/>
          <w:szCs w:val="22"/>
        </w:rPr>
        <w:t>2</w:t>
      </w:r>
      <w:r w:rsidRPr="00E018AE">
        <w:rPr>
          <w:b/>
          <w:bCs/>
          <w:sz w:val="22"/>
          <w:szCs w:val="22"/>
        </w:rPr>
        <w:t xml:space="preserve"> года</w:t>
      </w:r>
      <w:r>
        <w:rPr>
          <w:sz w:val="24"/>
          <w:szCs w:val="24"/>
        </w:rPr>
        <w:t>: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</w:t>
      </w:r>
      <w:r w:rsidR="0081342C">
        <w:rPr>
          <w:rFonts w:ascii="Times New Roman" w:hAnsi="Times New Roman" w:cs="Times New Roman"/>
          <w:lang w:eastAsia="ru-RU"/>
        </w:rPr>
        <w:t>О</w:t>
      </w:r>
      <w:r w:rsidRPr="00250904">
        <w:rPr>
          <w:rFonts w:ascii="Times New Roman" w:hAnsi="Times New Roman" w:cs="Times New Roman"/>
          <w:lang w:eastAsia="ru-RU"/>
        </w:rPr>
        <w:t>тделение Белгород</w:t>
      </w:r>
      <w:r w:rsidR="0081342C">
        <w:rPr>
          <w:rFonts w:ascii="Times New Roman" w:hAnsi="Times New Roman" w:cs="Times New Roman"/>
          <w:lang w:eastAsia="ru-RU"/>
        </w:rPr>
        <w:t xml:space="preserve"> Банка России//УФК по Белгородской области</w:t>
      </w:r>
      <w:r w:rsidRPr="00250904">
        <w:rPr>
          <w:rFonts w:ascii="Times New Roman" w:hAnsi="Times New Roman" w:cs="Times New Roman"/>
          <w:lang w:eastAsia="ru-RU"/>
        </w:rPr>
        <w:t xml:space="preserve"> г. Белгород </w:t>
      </w:r>
    </w:p>
    <w:p w:rsidR="00E54B1C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Единый казначейский счет: 40102810745370000018</w:t>
      </w:r>
    </w:p>
    <w:p w:rsidR="00E54B1C" w:rsidRDefault="00A346D2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Казначейский</w:t>
      </w:r>
      <w:r w:rsidR="00E54B1C">
        <w:rPr>
          <w:rFonts w:ascii="Times New Roman" w:hAnsi="Times New Roman" w:cs="Times New Roman"/>
          <w:lang w:eastAsia="ru-RU"/>
        </w:rPr>
        <w:t xml:space="preserve"> счет: 03214643000000012600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БИК </w:t>
      </w:r>
      <w:r w:rsidR="00E54B1C">
        <w:rPr>
          <w:rFonts w:ascii="Times New Roman" w:hAnsi="Times New Roman" w:cs="Times New Roman"/>
          <w:lang w:eastAsia="ru-RU"/>
        </w:rPr>
        <w:t xml:space="preserve">ТОФК: 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1403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2</w:t>
      </w:r>
    </w:p>
    <w:p w:rsidR="008356C6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</w:t>
      </w:r>
    </w:p>
    <w:p w:rsidR="00E54B1C" w:rsidRDefault="00E54B1C" w:rsidP="00E54B1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КБК: </w:t>
      </w:r>
      <w:r w:rsidRPr="00250904">
        <w:rPr>
          <w:rFonts w:ascii="Times New Roman" w:hAnsi="Times New Roman" w:cs="Times New Roman"/>
          <w:lang w:eastAsia="ru-RU"/>
        </w:rPr>
        <w:t>00000000000000000130</w:t>
      </w:r>
    </w:p>
    <w:p w:rsidR="00E54B1C" w:rsidRPr="00250904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ОКПО: 02066339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8356C6" w:rsidRPr="00037D2B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КБК 00000000000000000130</w:t>
      </w:r>
      <w:r w:rsidRPr="000456A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50904">
        <w:rPr>
          <w:rFonts w:ascii="Times New Roman" w:hAnsi="Times New Roman" w:cs="Times New Roman"/>
          <w:lang w:eastAsia="ru-RU"/>
        </w:rPr>
        <w:t>«</w:t>
      </w:r>
      <w:proofErr w:type="spellStart"/>
      <w:r w:rsidRPr="00250904">
        <w:rPr>
          <w:rFonts w:ascii="Times New Roman" w:hAnsi="Times New Roman" w:cs="Times New Roman"/>
          <w:lang w:eastAsia="ru-RU"/>
        </w:rPr>
        <w:t>О</w:t>
      </w:r>
      <w:r w:rsidRPr="000456A9">
        <w:rPr>
          <w:rFonts w:ascii="Times New Roman" w:hAnsi="Times New Roman" w:cs="Times New Roman"/>
          <w:lang w:eastAsia="ru-RU"/>
        </w:rPr>
        <w:t>ргвзнос</w:t>
      </w:r>
      <w:proofErr w:type="spellEnd"/>
      <w:r w:rsidRPr="000456A9">
        <w:rPr>
          <w:rFonts w:ascii="Times New Roman" w:hAnsi="Times New Roman" w:cs="Times New Roman"/>
          <w:lang w:eastAsia="ru-RU"/>
        </w:rPr>
        <w:t xml:space="preserve"> за участие в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конференции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экологии</w:t>
      </w:r>
      <w:r w:rsidR="00A346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Ф.И.О. 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первого автора статьи.</w:t>
      </w:r>
    </w:p>
    <w:p w:rsidR="008356C6" w:rsidRPr="00380553" w:rsidRDefault="008356C6" w:rsidP="00380553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sz w:val="24"/>
          <w:szCs w:val="24"/>
        </w:rPr>
        <w:t xml:space="preserve">Предлагаем </w:t>
      </w:r>
      <w:proofErr w:type="gramStart"/>
      <w:r w:rsidRPr="0025090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50904">
        <w:rPr>
          <w:rFonts w:ascii="Times New Roman" w:hAnsi="Times New Roman" w:cs="Times New Roman"/>
          <w:sz w:val="24"/>
          <w:szCs w:val="24"/>
        </w:rPr>
        <w:t xml:space="preserve">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="0000249D">
        <w:rPr>
          <w:rFonts w:ascii="Times New Roman" w:hAnsi="Times New Roman" w:cs="Times New Roman"/>
          <w:sz w:val="24"/>
          <w:szCs w:val="24"/>
        </w:rPr>
        <w:br/>
      </w:r>
      <w:r w:rsidRPr="00250904">
        <w:rPr>
          <w:rFonts w:ascii="Times New Roman" w:hAnsi="Times New Roman" w:cs="Times New Roman"/>
          <w:sz w:val="24"/>
          <w:szCs w:val="24"/>
        </w:rPr>
        <w:t xml:space="preserve">500 рублей. Рекламодатели должны перечислить рекламный взнос 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209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7FC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D70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8B3" w:rsidRPr="009518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801D46">
        <w:rPr>
          <w:rFonts w:ascii="Times New Roman" w:hAnsi="Times New Roman" w:cs="Times New Roman"/>
          <w:sz w:val="24"/>
          <w:szCs w:val="24"/>
        </w:rPr>
        <w:t>и в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поле назначения платежа указать: «Оплата</w:t>
      </w: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5BC6">
        <w:rPr>
          <w:rFonts w:ascii="Times New Roman" w:hAnsi="Times New Roman" w:cs="Times New Roman"/>
          <w:sz w:val="24"/>
          <w:szCs w:val="24"/>
          <w:lang w:eastAsia="ru-RU"/>
        </w:rPr>
        <w:t>за рекламу в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49D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A95BC6">
        <w:rPr>
          <w:rFonts w:ascii="Times New Roman" w:hAnsi="Times New Roman" w:cs="Times New Roman"/>
          <w:sz w:val="24"/>
          <w:szCs w:val="24"/>
          <w:lang w:eastAsia="ru-RU"/>
        </w:rPr>
        <w:t xml:space="preserve">по экологии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и Ф.И.О. рекламодателя».</w:t>
      </w:r>
      <w:r w:rsidR="00380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8356C6" w:rsidRPr="00E018AE" w:rsidRDefault="008356C6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23796" w:rsidRPr="009518B3" w:rsidRDefault="009518B3" w:rsidP="00380553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Жиленко Вилена Юрьевна</w:t>
      </w:r>
      <w:r w:rsidR="008356C6">
        <w:rPr>
          <w:rFonts w:ascii="Times New Roman" w:hAnsi="Times New Roman" w:cs="Times New Roman"/>
          <w:sz w:val="24"/>
          <w:szCs w:val="24"/>
          <w:lang w:eastAsia="ru-RU"/>
        </w:rPr>
        <w:t xml:space="preserve">, тел. </w:t>
      </w:r>
      <w:r>
        <w:rPr>
          <w:rFonts w:ascii="Times New Roman" w:hAnsi="Times New Roman" w:cs="Times New Roman"/>
          <w:sz w:val="24"/>
          <w:szCs w:val="24"/>
        </w:rPr>
        <w:t>8-951-136-70-01</w:t>
      </w:r>
      <w:r w:rsidR="00380553">
        <w:rPr>
          <w:rFonts w:ascii="Times New Roman" w:hAnsi="Times New Roman" w:cs="Times New Roman"/>
          <w:sz w:val="24"/>
          <w:szCs w:val="24"/>
        </w:rPr>
        <w:t xml:space="preserve">, </w:t>
      </w:r>
      <w:r w:rsidR="008356C6" w:rsidRPr="00380553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="008356C6" w:rsidRPr="0038055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356C6" w:rsidRPr="00380553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8356C6"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80553">
        <w:rPr>
          <w:rFonts w:ascii="Times New Roman" w:hAnsi="Times New Roman" w:cs="Times New Roman"/>
          <w:sz w:val="24"/>
          <w:szCs w:val="24"/>
          <w:lang w:val="en-US"/>
        </w:rPr>
        <w:t>Vilena</w:t>
      </w:r>
      <w:proofErr w:type="spellEnd"/>
      <w:r w:rsidRPr="00380553">
        <w:rPr>
          <w:rFonts w:ascii="Times New Roman" w:hAnsi="Times New Roman" w:cs="Times New Roman"/>
          <w:sz w:val="24"/>
          <w:szCs w:val="24"/>
        </w:rPr>
        <w:t>33</w:t>
      </w:r>
      <w:r w:rsidR="00F23796" w:rsidRPr="00380553">
        <w:rPr>
          <w:rFonts w:ascii="Times New Roman" w:hAnsi="Times New Roman" w:cs="Times New Roman"/>
          <w:sz w:val="24"/>
          <w:szCs w:val="24"/>
        </w:rPr>
        <w:t>@</w:t>
      </w:r>
      <w:r w:rsidRPr="003805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3796" w:rsidRPr="003805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3796" w:rsidRPr="003805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0553">
        <w:rPr>
          <w:rFonts w:ascii="Times New Roman" w:hAnsi="Times New Roman" w:cs="Times New Roman"/>
          <w:sz w:val="24"/>
          <w:szCs w:val="24"/>
        </w:rPr>
        <w:t>.</w:t>
      </w:r>
    </w:p>
    <w:sectPr w:rsidR="00F23796" w:rsidRPr="009518B3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968A6"/>
    <w:multiLevelType w:val="multilevel"/>
    <w:tmpl w:val="10108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B37CC8"/>
    <w:multiLevelType w:val="hybridMultilevel"/>
    <w:tmpl w:val="B6C669FA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7A49294">
      <w:start w:val="1"/>
      <w:numFmt w:val="decimal"/>
      <w:lvlText w:val="%4."/>
      <w:lvlJc w:val="left"/>
      <w:pPr>
        <w:ind w:left="1353" w:hanging="360"/>
      </w:pPr>
      <w:rPr>
        <w:rFonts w:ascii="Academy" w:eastAsia="Calibri" w:hAnsi="Academy" w:cs="Academy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51952"/>
    <w:multiLevelType w:val="hybridMultilevel"/>
    <w:tmpl w:val="F0385872"/>
    <w:lvl w:ilvl="0" w:tplc="93C450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993456"/>
    <w:multiLevelType w:val="multilevel"/>
    <w:tmpl w:val="E70E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560DB"/>
    <w:multiLevelType w:val="hybridMultilevel"/>
    <w:tmpl w:val="17A46596"/>
    <w:lvl w:ilvl="0" w:tplc="A3D22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D97B86"/>
    <w:multiLevelType w:val="hybridMultilevel"/>
    <w:tmpl w:val="78C8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C46D2"/>
    <w:multiLevelType w:val="hybridMultilevel"/>
    <w:tmpl w:val="8396840C"/>
    <w:lvl w:ilvl="0" w:tplc="CFE889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4"/>
    <w:rsid w:val="0000249D"/>
    <w:rsid w:val="000209CB"/>
    <w:rsid w:val="00037D2B"/>
    <w:rsid w:val="000456A9"/>
    <w:rsid w:val="00047291"/>
    <w:rsid w:val="00090598"/>
    <w:rsid w:val="00091D7C"/>
    <w:rsid w:val="00094A1A"/>
    <w:rsid w:val="000E456D"/>
    <w:rsid w:val="000E6CC5"/>
    <w:rsid w:val="000F2E72"/>
    <w:rsid w:val="00103783"/>
    <w:rsid w:val="00103F60"/>
    <w:rsid w:val="00114848"/>
    <w:rsid w:val="00114D28"/>
    <w:rsid w:val="00137D9E"/>
    <w:rsid w:val="00142BA5"/>
    <w:rsid w:val="00147096"/>
    <w:rsid w:val="0017572F"/>
    <w:rsid w:val="001A778C"/>
    <w:rsid w:val="001B1086"/>
    <w:rsid w:val="001D2316"/>
    <w:rsid w:val="001D23A0"/>
    <w:rsid w:val="001D70B5"/>
    <w:rsid w:val="001E474B"/>
    <w:rsid w:val="001E5B39"/>
    <w:rsid w:val="001F0025"/>
    <w:rsid w:val="001F057F"/>
    <w:rsid w:val="00214B5A"/>
    <w:rsid w:val="002336E7"/>
    <w:rsid w:val="00243862"/>
    <w:rsid w:val="00250904"/>
    <w:rsid w:val="0025289C"/>
    <w:rsid w:val="00281162"/>
    <w:rsid w:val="002814B5"/>
    <w:rsid w:val="002850BB"/>
    <w:rsid w:val="00287B5D"/>
    <w:rsid w:val="00295C4C"/>
    <w:rsid w:val="002A45AC"/>
    <w:rsid w:val="002F3563"/>
    <w:rsid w:val="002F4C3D"/>
    <w:rsid w:val="003031F6"/>
    <w:rsid w:val="00306BD0"/>
    <w:rsid w:val="00311F5A"/>
    <w:rsid w:val="003474C8"/>
    <w:rsid w:val="00380553"/>
    <w:rsid w:val="00382251"/>
    <w:rsid w:val="003930E4"/>
    <w:rsid w:val="003C40FC"/>
    <w:rsid w:val="003F78F0"/>
    <w:rsid w:val="00412F3C"/>
    <w:rsid w:val="00414793"/>
    <w:rsid w:val="00420E4A"/>
    <w:rsid w:val="00440B93"/>
    <w:rsid w:val="004466AF"/>
    <w:rsid w:val="00453C58"/>
    <w:rsid w:val="00470AEF"/>
    <w:rsid w:val="00483CA2"/>
    <w:rsid w:val="00491258"/>
    <w:rsid w:val="004D7DFD"/>
    <w:rsid w:val="004E0C9F"/>
    <w:rsid w:val="004F7FC4"/>
    <w:rsid w:val="0055572A"/>
    <w:rsid w:val="00590BEA"/>
    <w:rsid w:val="005F75F7"/>
    <w:rsid w:val="0061708E"/>
    <w:rsid w:val="00636278"/>
    <w:rsid w:val="00654FB4"/>
    <w:rsid w:val="0073062E"/>
    <w:rsid w:val="007451B3"/>
    <w:rsid w:val="00757333"/>
    <w:rsid w:val="0076709A"/>
    <w:rsid w:val="007E6181"/>
    <w:rsid w:val="007F11E2"/>
    <w:rsid w:val="00801D46"/>
    <w:rsid w:val="0081342C"/>
    <w:rsid w:val="008356C6"/>
    <w:rsid w:val="00882334"/>
    <w:rsid w:val="008865B0"/>
    <w:rsid w:val="0089270F"/>
    <w:rsid w:val="008C50D4"/>
    <w:rsid w:val="00907230"/>
    <w:rsid w:val="00910EF6"/>
    <w:rsid w:val="009303D5"/>
    <w:rsid w:val="00935A14"/>
    <w:rsid w:val="009518B3"/>
    <w:rsid w:val="0095273C"/>
    <w:rsid w:val="00956478"/>
    <w:rsid w:val="00963C45"/>
    <w:rsid w:val="00970D20"/>
    <w:rsid w:val="009722E1"/>
    <w:rsid w:val="00990653"/>
    <w:rsid w:val="00997A66"/>
    <w:rsid w:val="009D164E"/>
    <w:rsid w:val="009E25E1"/>
    <w:rsid w:val="00A11039"/>
    <w:rsid w:val="00A2102E"/>
    <w:rsid w:val="00A33C0F"/>
    <w:rsid w:val="00A346D2"/>
    <w:rsid w:val="00A56651"/>
    <w:rsid w:val="00A92270"/>
    <w:rsid w:val="00A95BC6"/>
    <w:rsid w:val="00AE524D"/>
    <w:rsid w:val="00B55DC0"/>
    <w:rsid w:val="00B77F5D"/>
    <w:rsid w:val="00B87A89"/>
    <w:rsid w:val="00B939D7"/>
    <w:rsid w:val="00BC7A43"/>
    <w:rsid w:val="00C076BA"/>
    <w:rsid w:val="00C23A09"/>
    <w:rsid w:val="00C31CCB"/>
    <w:rsid w:val="00C335B6"/>
    <w:rsid w:val="00C37B79"/>
    <w:rsid w:val="00C95A96"/>
    <w:rsid w:val="00CA1717"/>
    <w:rsid w:val="00CE10DD"/>
    <w:rsid w:val="00CF054E"/>
    <w:rsid w:val="00CF20CB"/>
    <w:rsid w:val="00CF3974"/>
    <w:rsid w:val="00CF630A"/>
    <w:rsid w:val="00D10A86"/>
    <w:rsid w:val="00D60E75"/>
    <w:rsid w:val="00D822F1"/>
    <w:rsid w:val="00D83BF1"/>
    <w:rsid w:val="00D93679"/>
    <w:rsid w:val="00D94BB3"/>
    <w:rsid w:val="00DE488C"/>
    <w:rsid w:val="00E018AE"/>
    <w:rsid w:val="00E04987"/>
    <w:rsid w:val="00E13C9E"/>
    <w:rsid w:val="00E3084F"/>
    <w:rsid w:val="00E54B1C"/>
    <w:rsid w:val="00EA3D05"/>
    <w:rsid w:val="00EB6416"/>
    <w:rsid w:val="00ED0052"/>
    <w:rsid w:val="00EE0967"/>
    <w:rsid w:val="00F23796"/>
    <w:rsid w:val="00F66810"/>
    <w:rsid w:val="00F769AD"/>
    <w:rsid w:val="00FD3233"/>
    <w:rsid w:val="00FD3350"/>
    <w:rsid w:val="00FD5FAA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ena3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1698-EA4E-43A2-A13A-C249E667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onti</cp:lastModifiedBy>
  <cp:revision>2</cp:revision>
  <cp:lastPrinted>2021-03-12T12:00:00Z</cp:lastPrinted>
  <dcterms:created xsi:type="dcterms:W3CDTF">2022-01-27T12:41:00Z</dcterms:created>
  <dcterms:modified xsi:type="dcterms:W3CDTF">2022-01-27T12:41:00Z</dcterms:modified>
</cp:coreProperties>
</file>