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B0" w:rsidRPr="002A5EE9" w:rsidRDefault="00A26BB0" w:rsidP="00A26BB0">
      <w:pPr>
        <w:spacing w:after="0" w:line="240" w:lineRule="auto"/>
        <w:jc w:val="center"/>
        <w:rPr>
          <w:rFonts w:ascii="Times New Roman" w:hAnsi="Times New Roman"/>
          <w:bCs/>
        </w:rPr>
      </w:pPr>
      <w:bookmarkStart w:id="0" w:name="_GoBack"/>
      <w:bookmarkEnd w:id="0"/>
      <w:r w:rsidRPr="002A5EE9">
        <w:rPr>
          <w:rFonts w:ascii="Times New Roman" w:hAnsi="Times New Roman"/>
          <w:bCs/>
        </w:rPr>
        <w:t xml:space="preserve">Министерство </w:t>
      </w:r>
      <w:r w:rsidR="00242104">
        <w:rPr>
          <w:rFonts w:ascii="Times New Roman" w:hAnsi="Times New Roman"/>
          <w:bCs/>
        </w:rPr>
        <w:t>просвещения</w:t>
      </w:r>
      <w:r>
        <w:rPr>
          <w:rFonts w:ascii="Times New Roman" w:hAnsi="Times New Roman"/>
          <w:bCs/>
        </w:rPr>
        <w:t xml:space="preserve"> </w:t>
      </w:r>
      <w:r w:rsidRPr="002A5EE9">
        <w:rPr>
          <w:rFonts w:ascii="Times New Roman" w:hAnsi="Times New Roman"/>
          <w:bCs/>
        </w:rPr>
        <w:t>Российской Федерации</w:t>
      </w:r>
    </w:p>
    <w:p w:rsidR="00A26BB0" w:rsidRPr="002A5EE9" w:rsidRDefault="00A26BB0" w:rsidP="00A26BB0">
      <w:pPr>
        <w:spacing w:after="0" w:line="240" w:lineRule="auto"/>
        <w:jc w:val="center"/>
        <w:rPr>
          <w:rFonts w:ascii="Times New Roman" w:hAnsi="Times New Roman"/>
          <w:bCs/>
        </w:rPr>
      </w:pPr>
      <w:r w:rsidRPr="002A5EE9">
        <w:rPr>
          <w:rFonts w:ascii="Times New Roman" w:hAnsi="Times New Roman"/>
          <w:bCs/>
        </w:rPr>
        <w:t>Федеральное государственное автономное образовательное учреждение высшего образования</w:t>
      </w:r>
    </w:p>
    <w:p w:rsidR="00A26BB0" w:rsidRPr="002A5EE9" w:rsidRDefault="00A26BB0" w:rsidP="00A26BB0">
      <w:pPr>
        <w:tabs>
          <w:tab w:val="left" w:pos="3119"/>
        </w:tabs>
        <w:spacing w:after="0" w:line="240" w:lineRule="auto"/>
        <w:jc w:val="center"/>
        <w:rPr>
          <w:rFonts w:ascii="Times New Roman" w:hAnsi="Times New Roman"/>
          <w:bCs/>
        </w:rPr>
      </w:pPr>
      <w:r w:rsidRPr="002A5EE9">
        <w:rPr>
          <w:rFonts w:ascii="Times New Roman" w:hAnsi="Times New Roman"/>
          <w:bCs/>
        </w:rPr>
        <w:t>«Российский государственный профессионально-педагогический университет»</w:t>
      </w:r>
    </w:p>
    <w:p w:rsidR="00A26BB0" w:rsidRPr="002A5EE9" w:rsidRDefault="00A26BB0" w:rsidP="00A26BB0">
      <w:pPr>
        <w:tabs>
          <w:tab w:val="left" w:pos="3119"/>
        </w:tabs>
        <w:spacing w:after="0" w:line="240" w:lineRule="auto"/>
        <w:jc w:val="center"/>
        <w:rPr>
          <w:rFonts w:ascii="Times New Roman" w:hAnsi="Times New Roman"/>
          <w:bCs/>
        </w:rPr>
      </w:pPr>
      <w:r w:rsidRPr="002A5EE9">
        <w:rPr>
          <w:rFonts w:ascii="Times New Roman" w:hAnsi="Times New Roman"/>
          <w:bCs/>
        </w:rPr>
        <w:t>Институт инженерно-педагогического образования</w:t>
      </w:r>
    </w:p>
    <w:p w:rsidR="00A26BB0" w:rsidRPr="002A5EE9" w:rsidRDefault="00A26BB0" w:rsidP="00A26BB0">
      <w:pPr>
        <w:tabs>
          <w:tab w:val="left" w:pos="3119"/>
        </w:tabs>
        <w:spacing w:after="0" w:line="240" w:lineRule="auto"/>
        <w:jc w:val="center"/>
        <w:rPr>
          <w:rFonts w:ascii="Times New Roman" w:hAnsi="Times New Roman"/>
          <w:bCs/>
        </w:rPr>
      </w:pPr>
      <w:r w:rsidRPr="002A5EE9">
        <w:rPr>
          <w:rFonts w:ascii="Times New Roman" w:hAnsi="Times New Roman"/>
          <w:bCs/>
        </w:rPr>
        <w:t xml:space="preserve">Кафедра </w:t>
      </w:r>
      <w:r w:rsidRPr="004177CA">
        <w:rPr>
          <w:rFonts w:ascii="Times New Roman" w:hAnsi="Times New Roman"/>
          <w:bCs/>
        </w:rPr>
        <w:t>инжиниринга и профессионального обучения в машиностроении и металлургии</w:t>
      </w:r>
    </w:p>
    <w:p w:rsidR="00A26BB0" w:rsidRPr="002A5EE9" w:rsidRDefault="00A26BB0" w:rsidP="00A26BB0">
      <w:pPr>
        <w:tabs>
          <w:tab w:val="left" w:pos="3119"/>
        </w:tabs>
        <w:spacing w:after="0" w:line="240" w:lineRule="auto"/>
        <w:jc w:val="center"/>
        <w:rPr>
          <w:rFonts w:ascii="Times New Roman" w:hAnsi="Times New Roman"/>
          <w:bCs/>
          <w:sz w:val="26"/>
          <w:szCs w:val="26"/>
        </w:rPr>
      </w:pPr>
    </w:p>
    <w:p w:rsidR="00A26BB0" w:rsidRPr="00870754" w:rsidRDefault="00A26BB0" w:rsidP="00A26BB0">
      <w:pPr>
        <w:tabs>
          <w:tab w:val="left" w:pos="3119"/>
        </w:tabs>
        <w:spacing w:after="0" w:line="240" w:lineRule="auto"/>
        <w:jc w:val="center"/>
        <w:rPr>
          <w:rFonts w:ascii="Times New Roman" w:hAnsi="Times New Roman"/>
          <w:sz w:val="26"/>
          <w:szCs w:val="26"/>
        </w:rPr>
      </w:pPr>
      <w:r w:rsidRPr="002A5EE9">
        <w:rPr>
          <w:rFonts w:ascii="Times New Roman" w:hAnsi="Times New Roman"/>
          <w:b/>
          <w:sz w:val="26"/>
          <w:szCs w:val="26"/>
        </w:rPr>
        <w:t>ИНФОРМАЦИОННОЕ ПИСЬМО</w:t>
      </w:r>
      <w:r w:rsidR="00870754">
        <w:rPr>
          <w:rFonts w:ascii="Times New Roman" w:hAnsi="Times New Roman"/>
          <w:b/>
          <w:sz w:val="26"/>
          <w:szCs w:val="26"/>
          <w:lang w:val="en-US"/>
        </w:rPr>
        <w:t xml:space="preserve"> </w:t>
      </w:r>
      <w:r w:rsidR="00870754">
        <w:rPr>
          <w:rFonts w:ascii="Times New Roman" w:hAnsi="Times New Roman"/>
          <w:b/>
          <w:sz w:val="26"/>
          <w:szCs w:val="26"/>
        </w:rPr>
        <w:t>№1</w:t>
      </w:r>
    </w:p>
    <w:p w:rsidR="00A26BB0" w:rsidRPr="002A5EE9" w:rsidRDefault="00A26BB0" w:rsidP="00A26BB0">
      <w:pPr>
        <w:spacing w:before="120" w:after="0" w:line="240" w:lineRule="auto"/>
        <w:jc w:val="center"/>
        <w:rPr>
          <w:rFonts w:ascii="Times New Roman" w:hAnsi="Times New Roman"/>
          <w:b/>
          <w:bCs/>
          <w:sz w:val="26"/>
          <w:szCs w:val="26"/>
        </w:rPr>
      </w:pPr>
      <w:r w:rsidRPr="002A5EE9">
        <w:rPr>
          <w:rFonts w:ascii="Times New Roman" w:hAnsi="Times New Roman"/>
          <w:b/>
          <w:sz w:val="26"/>
          <w:szCs w:val="26"/>
        </w:rPr>
        <w:t xml:space="preserve">о проведении </w:t>
      </w:r>
      <w:r w:rsidRPr="002A5EE9">
        <w:rPr>
          <w:rFonts w:ascii="Times New Roman" w:hAnsi="Times New Roman"/>
          <w:b/>
          <w:sz w:val="26"/>
          <w:szCs w:val="26"/>
          <w:lang w:val="en-US"/>
        </w:rPr>
        <w:t>V</w:t>
      </w:r>
      <w:r w:rsidR="00C4050E">
        <w:rPr>
          <w:rFonts w:ascii="Times New Roman" w:hAnsi="Times New Roman"/>
          <w:b/>
          <w:sz w:val="26"/>
          <w:szCs w:val="26"/>
          <w:lang w:val="en-US"/>
        </w:rPr>
        <w:t>I</w:t>
      </w:r>
      <w:r>
        <w:rPr>
          <w:rFonts w:ascii="Times New Roman" w:hAnsi="Times New Roman"/>
          <w:b/>
          <w:sz w:val="26"/>
          <w:szCs w:val="26"/>
          <w:lang w:val="en-US"/>
        </w:rPr>
        <w:t>II</w:t>
      </w:r>
      <w:r w:rsidRPr="002A5EE9">
        <w:rPr>
          <w:rFonts w:ascii="Times New Roman" w:hAnsi="Times New Roman"/>
          <w:b/>
          <w:sz w:val="26"/>
          <w:szCs w:val="26"/>
        </w:rPr>
        <w:t xml:space="preserve"> Всероссийской научно-практической </w:t>
      </w:r>
      <w:r w:rsidRPr="002A5EE9">
        <w:rPr>
          <w:rFonts w:ascii="Times New Roman" w:hAnsi="Times New Roman"/>
          <w:b/>
          <w:sz w:val="26"/>
          <w:szCs w:val="26"/>
        </w:rPr>
        <w:br/>
        <w:t>конференции с международным участием</w:t>
      </w:r>
      <w:r w:rsidRPr="002A5EE9">
        <w:rPr>
          <w:rFonts w:ascii="Times New Roman" w:hAnsi="Times New Roman"/>
          <w:b/>
          <w:sz w:val="26"/>
          <w:szCs w:val="26"/>
        </w:rPr>
        <w:br/>
        <w:t>«Техническое регулирование в едином экономическом пространстве»</w:t>
      </w:r>
    </w:p>
    <w:p w:rsidR="00A26BB0" w:rsidRPr="002A5EE9" w:rsidRDefault="00A26BB0" w:rsidP="00A26BB0">
      <w:pPr>
        <w:spacing w:after="0" w:line="240" w:lineRule="auto"/>
        <w:jc w:val="center"/>
        <w:rPr>
          <w:rFonts w:ascii="Times New Roman" w:hAnsi="Times New Roman"/>
          <w:b/>
          <w:bCs/>
          <w:sz w:val="26"/>
          <w:szCs w:val="26"/>
        </w:rPr>
      </w:pPr>
      <w:r w:rsidRPr="002A5EE9">
        <w:rPr>
          <w:rFonts w:ascii="Times New Roman" w:hAnsi="Times New Roman"/>
          <w:b/>
          <w:bCs/>
          <w:sz w:val="26"/>
          <w:szCs w:val="26"/>
        </w:rPr>
        <w:t>(</w:t>
      </w:r>
      <w:r>
        <w:rPr>
          <w:rFonts w:ascii="Times New Roman" w:hAnsi="Times New Roman"/>
          <w:b/>
          <w:bCs/>
          <w:sz w:val="26"/>
          <w:szCs w:val="26"/>
        </w:rPr>
        <w:t>20</w:t>
      </w:r>
      <w:r w:rsidRPr="002A5EE9">
        <w:rPr>
          <w:rFonts w:ascii="Times New Roman" w:hAnsi="Times New Roman"/>
          <w:b/>
          <w:bCs/>
          <w:sz w:val="26"/>
          <w:szCs w:val="26"/>
        </w:rPr>
        <w:t xml:space="preserve"> мая 20</w:t>
      </w:r>
      <w:r>
        <w:rPr>
          <w:rFonts w:ascii="Times New Roman" w:hAnsi="Times New Roman"/>
          <w:b/>
          <w:bCs/>
          <w:sz w:val="26"/>
          <w:szCs w:val="26"/>
        </w:rPr>
        <w:t>2</w:t>
      </w:r>
      <w:r w:rsidR="00C4050E">
        <w:rPr>
          <w:rFonts w:ascii="Times New Roman" w:hAnsi="Times New Roman"/>
          <w:b/>
          <w:bCs/>
          <w:sz w:val="26"/>
          <w:szCs w:val="26"/>
        </w:rPr>
        <w:t>1</w:t>
      </w:r>
      <w:r w:rsidRPr="002A5EE9">
        <w:rPr>
          <w:rFonts w:ascii="Times New Roman" w:hAnsi="Times New Roman"/>
          <w:b/>
          <w:bCs/>
          <w:sz w:val="26"/>
          <w:szCs w:val="26"/>
        </w:rPr>
        <w:t xml:space="preserve"> г., Екатеринбург)</w:t>
      </w:r>
    </w:p>
    <w:p w:rsidR="00A26BB0" w:rsidRPr="002A5EE9" w:rsidRDefault="00A26BB0" w:rsidP="00A26BB0">
      <w:pPr>
        <w:pStyle w:val="msonormalcxspmiddlecxspmiddle"/>
        <w:spacing w:before="0" w:beforeAutospacing="0" w:after="0" w:afterAutospacing="0"/>
        <w:jc w:val="center"/>
        <w:rPr>
          <w:sz w:val="26"/>
          <w:szCs w:val="26"/>
        </w:rPr>
      </w:pPr>
    </w:p>
    <w:p w:rsidR="00A26BB0" w:rsidRPr="002A5EE9" w:rsidRDefault="00A26BB0" w:rsidP="00A26BB0">
      <w:pPr>
        <w:pStyle w:val="msonormalcxspmiddlecxspmiddle"/>
        <w:spacing w:before="0" w:beforeAutospacing="0" w:after="0" w:afterAutospacing="0"/>
        <w:jc w:val="center"/>
        <w:rPr>
          <w:i/>
          <w:sz w:val="26"/>
          <w:szCs w:val="26"/>
        </w:rPr>
      </w:pPr>
      <w:r w:rsidRPr="002A5EE9">
        <w:rPr>
          <w:i/>
          <w:sz w:val="26"/>
          <w:szCs w:val="26"/>
        </w:rPr>
        <w:t>Уважаемые коллеги!</w:t>
      </w:r>
    </w:p>
    <w:p w:rsidR="00A26BB0" w:rsidRPr="002A5EE9" w:rsidRDefault="00A26BB0" w:rsidP="00A26BB0">
      <w:pPr>
        <w:pStyle w:val="msonormalcxspmiddlecxspmiddle"/>
        <w:spacing w:before="0" w:beforeAutospacing="0" w:after="0" w:afterAutospacing="0"/>
        <w:ind w:firstLine="709"/>
        <w:jc w:val="both"/>
        <w:rPr>
          <w:sz w:val="26"/>
          <w:szCs w:val="26"/>
        </w:rPr>
      </w:pPr>
    </w:p>
    <w:p w:rsidR="00A26BB0" w:rsidRPr="002A5EE9" w:rsidRDefault="00A26BB0" w:rsidP="00A26BB0">
      <w:pPr>
        <w:pStyle w:val="msonormalcxspmiddlecxspmiddle"/>
        <w:spacing w:before="0" w:beforeAutospacing="0" w:after="0" w:afterAutospacing="0"/>
        <w:ind w:firstLine="709"/>
        <w:jc w:val="both"/>
        <w:rPr>
          <w:sz w:val="26"/>
          <w:szCs w:val="26"/>
        </w:rPr>
      </w:pPr>
      <w:r w:rsidRPr="002A5EE9">
        <w:rPr>
          <w:sz w:val="26"/>
          <w:szCs w:val="26"/>
        </w:rPr>
        <w:t xml:space="preserve">Приглашаем вас принять участие в </w:t>
      </w:r>
      <w:r w:rsidRPr="002A5EE9">
        <w:rPr>
          <w:sz w:val="26"/>
          <w:szCs w:val="26"/>
          <w:lang w:val="en-US"/>
        </w:rPr>
        <w:t>V</w:t>
      </w:r>
      <w:r w:rsidR="00C4050E">
        <w:rPr>
          <w:sz w:val="26"/>
          <w:szCs w:val="26"/>
          <w:lang w:val="en-US"/>
        </w:rPr>
        <w:t>I</w:t>
      </w:r>
      <w:r>
        <w:rPr>
          <w:sz w:val="26"/>
          <w:szCs w:val="26"/>
          <w:lang w:val="en-US"/>
        </w:rPr>
        <w:t>II</w:t>
      </w:r>
      <w:r w:rsidRPr="002A5EE9">
        <w:rPr>
          <w:sz w:val="26"/>
          <w:szCs w:val="26"/>
        </w:rPr>
        <w:t xml:space="preserve"> Всероссийской научно-практической ко</w:t>
      </w:r>
      <w:r w:rsidRPr="002A5EE9">
        <w:rPr>
          <w:sz w:val="26"/>
          <w:szCs w:val="26"/>
        </w:rPr>
        <w:t>н</w:t>
      </w:r>
      <w:r w:rsidRPr="002A5EE9">
        <w:rPr>
          <w:sz w:val="26"/>
          <w:szCs w:val="26"/>
        </w:rPr>
        <w:t xml:space="preserve">ференции с международным участием </w:t>
      </w:r>
      <w:r w:rsidRPr="002A5EE9">
        <w:rPr>
          <w:b/>
          <w:sz w:val="26"/>
          <w:szCs w:val="26"/>
        </w:rPr>
        <w:t>«Техническое регулирование в едином экон</w:t>
      </w:r>
      <w:r w:rsidRPr="002A5EE9">
        <w:rPr>
          <w:b/>
          <w:sz w:val="26"/>
          <w:szCs w:val="26"/>
        </w:rPr>
        <w:t>о</w:t>
      </w:r>
      <w:r w:rsidRPr="002A5EE9">
        <w:rPr>
          <w:b/>
          <w:sz w:val="26"/>
          <w:szCs w:val="26"/>
        </w:rPr>
        <w:t>мическом пространстве»</w:t>
      </w:r>
      <w:r w:rsidRPr="002A5EE9">
        <w:rPr>
          <w:sz w:val="26"/>
          <w:szCs w:val="26"/>
        </w:rPr>
        <w:t xml:space="preserve">, которая состоится </w:t>
      </w:r>
      <w:r w:rsidRPr="00D85DAE">
        <w:rPr>
          <w:b/>
          <w:sz w:val="26"/>
          <w:szCs w:val="26"/>
        </w:rPr>
        <w:t>20 мая 202</w:t>
      </w:r>
      <w:r w:rsidR="00C4050E">
        <w:rPr>
          <w:b/>
          <w:sz w:val="26"/>
          <w:szCs w:val="26"/>
        </w:rPr>
        <w:t>1</w:t>
      </w:r>
      <w:r w:rsidRPr="00D85DAE">
        <w:rPr>
          <w:b/>
          <w:sz w:val="26"/>
          <w:szCs w:val="26"/>
        </w:rPr>
        <w:t xml:space="preserve"> года</w:t>
      </w:r>
      <w:r w:rsidRPr="002A5EE9">
        <w:rPr>
          <w:sz w:val="26"/>
          <w:szCs w:val="26"/>
        </w:rPr>
        <w:t xml:space="preserve"> в г. Екатеринбурге на б</w:t>
      </w:r>
      <w:r w:rsidRPr="002A5EE9">
        <w:rPr>
          <w:sz w:val="26"/>
          <w:szCs w:val="26"/>
        </w:rPr>
        <w:t>а</w:t>
      </w:r>
      <w:r w:rsidRPr="002A5EE9">
        <w:rPr>
          <w:sz w:val="26"/>
          <w:szCs w:val="26"/>
        </w:rPr>
        <w:t>зе Института инженерно-педагогического образования ФГАОУ ВО «Российский гос</w:t>
      </w:r>
      <w:r w:rsidRPr="002A5EE9">
        <w:rPr>
          <w:sz w:val="26"/>
          <w:szCs w:val="26"/>
        </w:rPr>
        <w:t>у</w:t>
      </w:r>
      <w:r w:rsidRPr="002A5EE9">
        <w:rPr>
          <w:sz w:val="26"/>
          <w:szCs w:val="26"/>
        </w:rPr>
        <w:t>дарственный профессионально-педагогический университет».</w:t>
      </w:r>
    </w:p>
    <w:p w:rsidR="00A26BB0" w:rsidRPr="002A5EE9" w:rsidRDefault="00770879" w:rsidP="00A26BB0">
      <w:pPr>
        <w:pStyle w:val="msonormalcxspmiddlecxspmiddle"/>
        <w:spacing w:before="0" w:beforeAutospacing="0" w:after="0" w:afterAutospacing="0"/>
        <w:ind w:firstLine="709"/>
        <w:jc w:val="both"/>
        <w:rPr>
          <w:sz w:val="26"/>
          <w:szCs w:val="26"/>
        </w:rPr>
      </w:pPr>
      <w:r>
        <w:rPr>
          <w:sz w:val="26"/>
          <w:szCs w:val="26"/>
        </w:rPr>
        <w:t>Контакты</w:t>
      </w:r>
      <w:r w:rsidR="00A26BB0" w:rsidRPr="002A5EE9">
        <w:rPr>
          <w:sz w:val="26"/>
          <w:szCs w:val="26"/>
        </w:rPr>
        <w:t xml:space="preserve"> оргкомитета: </w:t>
      </w:r>
      <w:hyperlink r:id="rId8" w:history="1">
        <w:r w:rsidR="002C3E4D" w:rsidRPr="00144059">
          <w:rPr>
            <w:rStyle w:val="a3"/>
            <w:sz w:val="26"/>
            <w:szCs w:val="26"/>
            <w:bdr w:val="none" w:sz="0" w:space="0" w:color="auto" w:frame="1"/>
            <w:shd w:val="clear" w:color="auto" w:fill="FFFFFF"/>
          </w:rPr>
          <w:t>rsvpu.teh.reg@gmail.com</w:t>
        </w:r>
      </w:hyperlink>
    </w:p>
    <w:p w:rsidR="00A26BB0" w:rsidRPr="002A5EE9" w:rsidRDefault="00A26BB0" w:rsidP="00A26BB0">
      <w:pPr>
        <w:pStyle w:val="msonormalcxspmiddlecxspmiddle"/>
        <w:spacing w:before="0" w:beforeAutospacing="0" w:after="0" w:afterAutospacing="0"/>
        <w:ind w:firstLine="709"/>
        <w:jc w:val="both"/>
        <w:rPr>
          <w:sz w:val="26"/>
          <w:szCs w:val="26"/>
        </w:rPr>
      </w:pPr>
      <w:r w:rsidRPr="002A5EE9">
        <w:rPr>
          <w:sz w:val="26"/>
          <w:szCs w:val="26"/>
        </w:rPr>
        <w:t>Тел. 8-912-680-50</w:t>
      </w:r>
      <w:r w:rsidR="00253FCD">
        <w:rPr>
          <w:sz w:val="26"/>
          <w:szCs w:val="26"/>
        </w:rPr>
        <w:t>-94, Соколова Татьяна Борисовна</w:t>
      </w:r>
    </w:p>
    <w:p w:rsidR="00A26BB0" w:rsidRPr="002A5EE9" w:rsidRDefault="00A26BB0" w:rsidP="00A26BB0">
      <w:pPr>
        <w:pStyle w:val="msonormalcxspmiddlecxspmiddle"/>
        <w:spacing w:before="0" w:beforeAutospacing="0" w:after="0" w:afterAutospacing="0"/>
        <w:ind w:firstLine="709"/>
        <w:jc w:val="both"/>
        <w:rPr>
          <w:sz w:val="26"/>
          <w:szCs w:val="26"/>
        </w:rPr>
      </w:pPr>
    </w:p>
    <w:p w:rsidR="00A26BB0" w:rsidRPr="00397EAC" w:rsidRDefault="00A26BB0" w:rsidP="00A26BB0">
      <w:pPr>
        <w:spacing w:after="0" w:line="240" w:lineRule="auto"/>
        <w:ind w:firstLine="709"/>
        <w:jc w:val="both"/>
        <w:rPr>
          <w:rFonts w:ascii="Times New Roman" w:hAnsi="Times New Roman"/>
          <w:sz w:val="26"/>
          <w:szCs w:val="26"/>
        </w:rPr>
      </w:pPr>
      <w:r w:rsidRPr="002A5EE9">
        <w:rPr>
          <w:rFonts w:ascii="Times New Roman" w:hAnsi="Times New Roman"/>
          <w:b/>
          <w:sz w:val="26"/>
          <w:szCs w:val="26"/>
        </w:rPr>
        <w:t>Целью конференции</w:t>
      </w:r>
      <w:r w:rsidRPr="002A5EE9">
        <w:rPr>
          <w:rFonts w:ascii="Times New Roman" w:hAnsi="Times New Roman"/>
          <w:sz w:val="26"/>
          <w:szCs w:val="26"/>
        </w:rPr>
        <w:t xml:space="preserve"> является выявление тенденций и перспектив </w:t>
      </w:r>
      <w:r w:rsidRPr="002A5EE9">
        <w:rPr>
          <w:rFonts w:ascii="Times New Roman" w:hAnsi="Times New Roman"/>
          <w:color w:val="000000"/>
          <w:sz w:val="26"/>
          <w:szCs w:val="26"/>
        </w:rPr>
        <w:t xml:space="preserve">решения </w:t>
      </w:r>
      <w:r w:rsidRPr="002A5EE9">
        <w:rPr>
          <w:rFonts w:ascii="Times New Roman" w:hAnsi="Times New Roman"/>
          <w:color w:val="000000"/>
          <w:sz w:val="26"/>
          <w:szCs w:val="26"/>
          <w:shd w:val="clear" w:color="auto" w:fill="FFFFFF"/>
        </w:rPr>
        <w:t>пр</w:t>
      </w:r>
      <w:r w:rsidRPr="002A5EE9">
        <w:rPr>
          <w:rFonts w:ascii="Times New Roman" w:hAnsi="Times New Roman"/>
          <w:color w:val="000000"/>
          <w:sz w:val="26"/>
          <w:szCs w:val="26"/>
          <w:shd w:val="clear" w:color="auto" w:fill="FFFFFF"/>
        </w:rPr>
        <w:t>о</w:t>
      </w:r>
      <w:r w:rsidRPr="002A5EE9">
        <w:rPr>
          <w:rFonts w:ascii="Times New Roman" w:hAnsi="Times New Roman"/>
          <w:color w:val="000000"/>
          <w:sz w:val="26"/>
          <w:szCs w:val="26"/>
          <w:shd w:val="clear" w:color="auto" w:fill="FFFFFF"/>
        </w:rPr>
        <w:t>блем стандартизации, технического регулирования</w:t>
      </w:r>
      <w:r w:rsidRPr="002A5EE9">
        <w:rPr>
          <w:rFonts w:ascii="Times New Roman" w:hAnsi="Times New Roman"/>
          <w:color w:val="000000"/>
          <w:sz w:val="26"/>
          <w:szCs w:val="26"/>
        </w:rPr>
        <w:t xml:space="preserve"> и управления качеством в организ</w:t>
      </w:r>
      <w:r w:rsidRPr="002A5EE9">
        <w:rPr>
          <w:rFonts w:ascii="Times New Roman" w:hAnsi="Times New Roman"/>
          <w:color w:val="000000"/>
          <w:sz w:val="26"/>
          <w:szCs w:val="26"/>
        </w:rPr>
        <w:t>а</w:t>
      </w:r>
      <w:r w:rsidRPr="002A5EE9">
        <w:rPr>
          <w:rFonts w:ascii="Times New Roman" w:hAnsi="Times New Roman"/>
          <w:color w:val="000000"/>
          <w:sz w:val="26"/>
          <w:szCs w:val="26"/>
        </w:rPr>
        <w:t xml:space="preserve">циях </w:t>
      </w:r>
      <w:r w:rsidRPr="00397EAC">
        <w:rPr>
          <w:rStyle w:val="a4"/>
          <w:rFonts w:ascii="Times New Roman" w:hAnsi="Times New Roman"/>
          <w:b w:val="0"/>
          <w:color w:val="1D1D1D"/>
          <w:spacing w:val="2"/>
          <w:sz w:val="26"/>
          <w:szCs w:val="26"/>
          <w:shd w:val="clear" w:color="auto" w:fill="FFFFFF"/>
        </w:rPr>
        <w:t>машиностроительного комплекса, металлургии и образования, а также</w:t>
      </w:r>
      <w:r w:rsidRPr="00397EAC">
        <w:rPr>
          <w:rStyle w:val="a4"/>
          <w:rFonts w:ascii="Times New Roman" w:hAnsi="Times New Roman"/>
          <w:color w:val="1D1D1D"/>
          <w:spacing w:val="2"/>
          <w:sz w:val="26"/>
          <w:szCs w:val="26"/>
          <w:shd w:val="clear" w:color="auto" w:fill="FFFFFF"/>
        </w:rPr>
        <w:t xml:space="preserve"> </w:t>
      </w:r>
      <w:r w:rsidRPr="00397EAC">
        <w:rPr>
          <w:rFonts w:ascii="Times New Roman" w:hAnsi="Times New Roman"/>
          <w:sz w:val="26"/>
          <w:szCs w:val="26"/>
        </w:rPr>
        <w:t>определ</w:t>
      </w:r>
      <w:r w:rsidRPr="00397EAC">
        <w:rPr>
          <w:rFonts w:ascii="Times New Roman" w:hAnsi="Times New Roman"/>
          <w:sz w:val="26"/>
          <w:szCs w:val="26"/>
        </w:rPr>
        <w:t>е</w:t>
      </w:r>
      <w:r w:rsidRPr="00397EAC">
        <w:rPr>
          <w:rFonts w:ascii="Times New Roman" w:hAnsi="Times New Roman"/>
          <w:sz w:val="26"/>
          <w:szCs w:val="26"/>
        </w:rPr>
        <w:t>ние проблемных областей, инновационных процессов, современных аспектов и реги</w:t>
      </w:r>
      <w:r w:rsidRPr="00397EAC">
        <w:rPr>
          <w:rFonts w:ascii="Times New Roman" w:hAnsi="Times New Roman"/>
          <w:sz w:val="26"/>
          <w:szCs w:val="26"/>
        </w:rPr>
        <w:t>о</w:t>
      </w:r>
      <w:r w:rsidRPr="00397EAC">
        <w:rPr>
          <w:rFonts w:ascii="Times New Roman" w:hAnsi="Times New Roman"/>
          <w:sz w:val="26"/>
          <w:szCs w:val="26"/>
        </w:rPr>
        <w:t xml:space="preserve">нальных особенностей в </w:t>
      </w:r>
      <w:r w:rsidRPr="00397EAC">
        <w:rPr>
          <w:rStyle w:val="a4"/>
          <w:rFonts w:ascii="Times New Roman" w:hAnsi="Times New Roman"/>
          <w:b w:val="0"/>
          <w:color w:val="1D1D1D"/>
          <w:spacing w:val="2"/>
          <w:sz w:val="26"/>
          <w:szCs w:val="26"/>
          <w:shd w:val="clear" w:color="auto" w:fill="FFFFFF"/>
        </w:rPr>
        <w:t>вопросах подготовки и переподготовки специалистов промы</w:t>
      </w:r>
      <w:r w:rsidRPr="00397EAC">
        <w:rPr>
          <w:rStyle w:val="a4"/>
          <w:rFonts w:ascii="Times New Roman" w:hAnsi="Times New Roman"/>
          <w:b w:val="0"/>
          <w:color w:val="1D1D1D"/>
          <w:spacing w:val="2"/>
          <w:sz w:val="26"/>
          <w:szCs w:val="26"/>
          <w:shd w:val="clear" w:color="auto" w:fill="FFFFFF"/>
        </w:rPr>
        <w:t>ш</w:t>
      </w:r>
      <w:r w:rsidRPr="00397EAC">
        <w:rPr>
          <w:rStyle w:val="a4"/>
          <w:rFonts w:ascii="Times New Roman" w:hAnsi="Times New Roman"/>
          <w:b w:val="0"/>
          <w:color w:val="1D1D1D"/>
          <w:spacing w:val="2"/>
          <w:sz w:val="26"/>
          <w:szCs w:val="26"/>
          <w:shd w:val="clear" w:color="auto" w:fill="FFFFFF"/>
        </w:rPr>
        <w:t>ленных предприятий разного уровня.</w:t>
      </w:r>
    </w:p>
    <w:p w:rsidR="00A26BB0" w:rsidRDefault="00A26BB0" w:rsidP="00A26BB0">
      <w:pPr>
        <w:spacing w:after="0" w:line="240" w:lineRule="auto"/>
        <w:ind w:firstLine="708"/>
        <w:jc w:val="both"/>
        <w:rPr>
          <w:rFonts w:ascii="Times New Roman" w:hAnsi="Times New Roman"/>
          <w:color w:val="000000"/>
          <w:sz w:val="26"/>
          <w:szCs w:val="26"/>
        </w:rPr>
      </w:pPr>
      <w:r w:rsidRPr="002A5EE9">
        <w:rPr>
          <w:rFonts w:ascii="Times New Roman" w:hAnsi="Times New Roman"/>
          <w:color w:val="000000"/>
          <w:sz w:val="26"/>
          <w:szCs w:val="26"/>
        </w:rPr>
        <w:t>К участию в конференции приглашаются руководители и специалисты промы</w:t>
      </w:r>
      <w:r w:rsidRPr="002A5EE9">
        <w:rPr>
          <w:rFonts w:ascii="Times New Roman" w:hAnsi="Times New Roman"/>
          <w:color w:val="000000"/>
          <w:sz w:val="26"/>
          <w:szCs w:val="26"/>
        </w:rPr>
        <w:t>ш</w:t>
      </w:r>
      <w:r w:rsidRPr="002A5EE9">
        <w:rPr>
          <w:rFonts w:ascii="Times New Roman" w:hAnsi="Times New Roman"/>
          <w:color w:val="000000"/>
          <w:sz w:val="26"/>
          <w:szCs w:val="26"/>
        </w:rPr>
        <w:t xml:space="preserve">ленных </w:t>
      </w:r>
      <w:r w:rsidRPr="002A5EE9">
        <w:rPr>
          <w:rFonts w:ascii="Times New Roman" w:hAnsi="Times New Roman"/>
          <w:color w:val="000000"/>
          <w:sz w:val="26"/>
          <w:szCs w:val="26"/>
          <w:shd w:val="clear" w:color="auto" w:fill="FFFFFF"/>
        </w:rPr>
        <w:t>предприятий и организаций, органов по сертификации</w:t>
      </w:r>
      <w:r w:rsidRPr="002A5EE9">
        <w:rPr>
          <w:rFonts w:ascii="Times New Roman" w:hAnsi="Times New Roman"/>
          <w:color w:val="000000"/>
          <w:sz w:val="26"/>
          <w:szCs w:val="26"/>
        </w:rPr>
        <w:t>, научные работники и преподаватели образовательных организаций высшего, среднего и дополнительного пр</w:t>
      </w:r>
      <w:r w:rsidRPr="002A5EE9">
        <w:rPr>
          <w:rFonts w:ascii="Times New Roman" w:hAnsi="Times New Roman"/>
          <w:color w:val="000000"/>
          <w:sz w:val="26"/>
          <w:szCs w:val="26"/>
        </w:rPr>
        <w:t>о</w:t>
      </w:r>
      <w:r w:rsidRPr="002A5EE9">
        <w:rPr>
          <w:rFonts w:ascii="Times New Roman" w:hAnsi="Times New Roman"/>
          <w:color w:val="000000"/>
          <w:sz w:val="26"/>
          <w:szCs w:val="26"/>
        </w:rPr>
        <w:t xml:space="preserve">фессионального образования, а также </w:t>
      </w:r>
      <w:r>
        <w:rPr>
          <w:rFonts w:ascii="Times New Roman" w:hAnsi="Times New Roman"/>
          <w:color w:val="000000"/>
          <w:sz w:val="26"/>
          <w:szCs w:val="26"/>
        </w:rPr>
        <w:t>студенты, м</w:t>
      </w:r>
      <w:r w:rsidRPr="002A5EE9">
        <w:rPr>
          <w:rFonts w:ascii="Times New Roman" w:hAnsi="Times New Roman"/>
          <w:color w:val="000000"/>
          <w:sz w:val="26"/>
          <w:szCs w:val="26"/>
        </w:rPr>
        <w:t>агистранты и аспиранты – все, кому интересна проблематика конференции.</w:t>
      </w:r>
    </w:p>
    <w:p w:rsidR="00A26BB0" w:rsidRPr="002A5EE9" w:rsidRDefault="00A26BB0" w:rsidP="00A26BB0">
      <w:pPr>
        <w:spacing w:after="0" w:line="240" w:lineRule="auto"/>
        <w:ind w:firstLine="708"/>
        <w:jc w:val="both"/>
        <w:rPr>
          <w:rFonts w:ascii="Times New Roman" w:hAnsi="Times New Roman"/>
          <w:color w:val="000000"/>
          <w:sz w:val="26"/>
          <w:szCs w:val="26"/>
        </w:rPr>
      </w:pPr>
      <w:r w:rsidRPr="00E1188F">
        <w:rPr>
          <w:rFonts w:ascii="Times New Roman" w:hAnsi="Times New Roman"/>
          <w:color w:val="000000"/>
          <w:sz w:val="26"/>
          <w:szCs w:val="26"/>
          <w:shd w:val="clear" w:color="auto" w:fill="FFFFFF"/>
        </w:rPr>
        <w:t>Участие в конференции предполагает очную и заочную формы участия. Очное участие – выступление с докладом, участие в обсуждении докладов, дискуссий; заочное участие</w:t>
      </w:r>
      <w:r>
        <w:rPr>
          <w:rFonts w:ascii="Times New Roman" w:hAnsi="Times New Roman"/>
          <w:color w:val="000000"/>
          <w:sz w:val="26"/>
          <w:szCs w:val="26"/>
          <w:shd w:val="clear" w:color="auto" w:fill="FFFFFF"/>
        </w:rPr>
        <w:t xml:space="preserve"> –</w:t>
      </w:r>
      <w:r w:rsidRPr="00E1188F">
        <w:rPr>
          <w:rFonts w:ascii="Times New Roman" w:hAnsi="Times New Roman"/>
          <w:color w:val="000000"/>
          <w:sz w:val="26"/>
          <w:szCs w:val="26"/>
          <w:shd w:val="clear" w:color="auto" w:fill="FFFFFF"/>
        </w:rPr>
        <w:t xml:space="preserve"> публикация научных материалов. </w:t>
      </w:r>
    </w:p>
    <w:p w:rsidR="00A26BB0" w:rsidRPr="002A5EE9" w:rsidRDefault="00A26BB0" w:rsidP="00A26BB0">
      <w:pPr>
        <w:pStyle w:val="msonormalcxspmiddlecxspmiddle"/>
        <w:spacing w:before="120" w:beforeAutospacing="0" w:after="0" w:afterAutospacing="0"/>
        <w:jc w:val="center"/>
        <w:rPr>
          <w:b/>
          <w:sz w:val="26"/>
          <w:szCs w:val="26"/>
        </w:rPr>
      </w:pPr>
      <w:r w:rsidRPr="002A5EE9">
        <w:rPr>
          <w:b/>
          <w:sz w:val="26"/>
          <w:szCs w:val="26"/>
        </w:rPr>
        <w:t>Тематические направления конференции</w:t>
      </w:r>
    </w:p>
    <w:p w:rsidR="00A26BB0" w:rsidRPr="002A5EE9" w:rsidRDefault="00397EAC" w:rsidP="00A26BB0">
      <w:pPr>
        <w:numPr>
          <w:ilvl w:val="0"/>
          <w:numId w:val="1"/>
        </w:numPr>
        <w:tabs>
          <w:tab w:val="left" w:pos="1134"/>
        </w:tabs>
        <w:spacing w:after="0" w:line="240" w:lineRule="auto"/>
        <w:ind w:left="0" w:firstLine="709"/>
        <w:jc w:val="both"/>
        <w:rPr>
          <w:rFonts w:ascii="Times New Roman" w:hAnsi="Times New Roman"/>
          <w:sz w:val="26"/>
          <w:szCs w:val="26"/>
        </w:rPr>
      </w:pPr>
      <w:r w:rsidRPr="002A5EE9">
        <w:rPr>
          <w:rFonts w:ascii="Times New Roman" w:hAnsi="Times New Roman"/>
          <w:sz w:val="26"/>
          <w:szCs w:val="26"/>
        </w:rPr>
        <w:t>Нормативно-правовые вопросы в сфере технического регулирования</w:t>
      </w:r>
      <w:r w:rsidR="00A26BB0" w:rsidRPr="002A5EE9">
        <w:rPr>
          <w:rFonts w:ascii="Times New Roman" w:hAnsi="Times New Roman"/>
          <w:color w:val="000000"/>
          <w:sz w:val="26"/>
          <w:szCs w:val="26"/>
        </w:rPr>
        <w:t>.</w:t>
      </w:r>
    </w:p>
    <w:p w:rsidR="00A26BB0" w:rsidRPr="002A5EE9" w:rsidRDefault="00A26BB0" w:rsidP="00A26BB0">
      <w:pPr>
        <w:numPr>
          <w:ilvl w:val="0"/>
          <w:numId w:val="1"/>
        </w:numPr>
        <w:tabs>
          <w:tab w:val="left" w:pos="1134"/>
        </w:tabs>
        <w:spacing w:after="0" w:line="240" w:lineRule="auto"/>
        <w:ind w:left="0" w:firstLine="709"/>
        <w:jc w:val="both"/>
        <w:rPr>
          <w:rFonts w:ascii="Times New Roman" w:hAnsi="Times New Roman"/>
          <w:sz w:val="26"/>
          <w:szCs w:val="26"/>
        </w:rPr>
      </w:pPr>
      <w:r w:rsidRPr="002A5EE9">
        <w:rPr>
          <w:rFonts w:ascii="Times New Roman" w:hAnsi="Times New Roman"/>
          <w:bCs/>
          <w:color w:val="000000"/>
          <w:sz w:val="26"/>
          <w:szCs w:val="26"/>
        </w:rPr>
        <w:t xml:space="preserve">Вопросы международной, национальной и региональной стандартизации </w:t>
      </w:r>
      <w:r>
        <w:rPr>
          <w:rFonts w:ascii="Times New Roman" w:hAnsi="Times New Roman"/>
          <w:bCs/>
          <w:color w:val="000000"/>
          <w:sz w:val="26"/>
          <w:szCs w:val="26"/>
        </w:rPr>
        <w:t>и се</w:t>
      </w:r>
      <w:r>
        <w:rPr>
          <w:rFonts w:ascii="Times New Roman" w:hAnsi="Times New Roman"/>
          <w:bCs/>
          <w:color w:val="000000"/>
          <w:sz w:val="26"/>
          <w:szCs w:val="26"/>
        </w:rPr>
        <w:t>р</w:t>
      </w:r>
      <w:r>
        <w:rPr>
          <w:rFonts w:ascii="Times New Roman" w:hAnsi="Times New Roman"/>
          <w:bCs/>
          <w:color w:val="000000"/>
          <w:sz w:val="26"/>
          <w:szCs w:val="26"/>
        </w:rPr>
        <w:t xml:space="preserve">тификации </w:t>
      </w:r>
      <w:r w:rsidRPr="002A5EE9">
        <w:rPr>
          <w:rFonts w:ascii="Times New Roman" w:hAnsi="Times New Roman"/>
          <w:bCs/>
          <w:color w:val="000000"/>
          <w:sz w:val="26"/>
          <w:szCs w:val="26"/>
        </w:rPr>
        <w:t>продукции, процессов и услуг.</w:t>
      </w:r>
    </w:p>
    <w:p w:rsidR="00397EAC" w:rsidRDefault="00397EAC" w:rsidP="00A26BB0">
      <w:pPr>
        <w:numPr>
          <w:ilvl w:val="0"/>
          <w:numId w:val="1"/>
        </w:numPr>
        <w:tabs>
          <w:tab w:val="left" w:pos="1134"/>
        </w:tabs>
        <w:spacing w:after="0" w:line="240" w:lineRule="auto"/>
        <w:ind w:left="0" w:firstLine="709"/>
        <w:jc w:val="both"/>
        <w:rPr>
          <w:rFonts w:ascii="Times New Roman" w:hAnsi="Times New Roman"/>
          <w:sz w:val="26"/>
          <w:szCs w:val="26"/>
        </w:rPr>
      </w:pPr>
      <w:r w:rsidRPr="002A5EE9">
        <w:rPr>
          <w:rFonts w:ascii="Times New Roman" w:hAnsi="Times New Roman"/>
          <w:bCs/>
          <w:color w:val="000000"/>
          <w:sz w:val="26"/>
          <w:szCs w:val="26"/>
        </w:rPr>
        <w:t xml:space="preserve">Актуальные проблемы метрологического обеспечения </w:t>
      </w:r>
      <w:r w:rsidR="004D4DE0">
        <w:rPr>
          <w:rFonts w:ascii="Times New Roman" w:hAnsi="Times New Roman"/>
          <w:bCs/>
          <w:color w:val="000000"/>
          <w:sz w:val="26"/>
          <w:szCs w:val="26"/>
        </w:rPr>
        <w:t xml:space="preserve">и контроля качества </w:t>
      </w:r>
      <w:r w:rsidR="004D4DE0">
        <w:rPr>
          <w:rFonts w:ascii="Times New Roman" w:hAnsi="Times New Roman"/>
          <w:color w:val="000000"/>
          <w:sz w:val="26"/>
          <w:szCs w:val="26"/>
        </w:rPr>
        <w:t>в </w:t>
      </w:r>
      <w:r w:rsidRPr="002A5EE9">
        <w:rPr>
          <w:rFonts w:ascii="Times New Roman" w:hAnsi="Times New Roman"/>
          <w:color w:val="000000"/>
          <w:sz w:val="26"/>
          <w:szCs w:val="26"/>
        </w:rPr>
        <w:t>области машиностроения и металлургии</w:t>
      </w:r>
      <w:r>
        <w:rPr>
          <w:rFonts w:ascii="Times New Roman" w:hAnsi="Times New Roman"/>
          <w:color w:val="000000"/>
          <w:sz w:val="26"/>
          <w:szCs w:val="26"/>
        </w:rPr>
        <w:t>.</w:t>
      </w:r>
    </w:p>
    <w:p w:rsidR="00A26BB0" w:rsidRPr="002A5EE9" w:rsidRDefault="00A26BB0" w:rsidP="00A26BB0">
      <w:pPr>
        <w:numPr>
          <w:ilvl w:val="0"/>
          <w:numId w:val="1"/>
        </w:numPr>
        <w:tabs>
          <w:tab w:val="left" w:pos="1134"/>
        </w:tabs>
        <w:spacing w:after="0" w:line="240" w:lineRule="auto"/>
        <w:ind w:left="0" w:firstLine="709"/>
        <w:jc w:val="both"/>
        <w:rPr>
          <w:rFonts w:ascii="Times New Roman" w:hAnsi="Times New Roman"/>
          <w:sz w:val="26"/>
          <w:szCs w:val="26"/>
        </w:rPr>
      </w:pPr>
      <w:r w:rsidRPr="002A5EE9">
        <w:rPr>
          <w:rFonts w:ascii="Times New Roman" w:hAnsi="Times New Roman"/>
          <w:sz w:val="26"/>
          <w:szCs w:val="26"/>
        </w:rPr>
        <w:t>Опыт разработки и внедрения систем менеджмента качества на промышленных предприятиях и в образовательных организациях.</w:t>
      </w:r>
    </w:p>
    <w:p w:rsidR="00A26BB0" w:rsidRPr="002A5EE9" w:rsidRDefault="00A26BB0" w:rsidP="00A26BB0">
      <w:pPr>
        <w:numPr>
          <w:ilvl w:val="0"/>
          <w:numId w:val="1"/>
        </w:numPr>
        <w:tabs>
          <w:tab w:val="left" w:pos="1134"/>
        </w:tabs>
        <w:spacing w:after="0" w:line="240" w:lineRule="auto"/>
        <w:ind w:left="0" w:firstLine="709"/>
        <w:jc w:val="both"/>
        <w:rPr>
          <w:rFonts w:ascii="Times New Roman" w:hAnsi="Times New Roman"/>
          <w:bCs/>
          <w:color w:val="000000"/>
          <w:sz w:val="26"/>
          <w:szCs w:val="26"/>
        </w:rPr>
      </w:pPr>
      <w:r w:rsidRPr="002A5EE9">
        <w:rPr>
          <w:rFonts w:ascii="Times New Roman" w:hAnsi="Times New Roman"/>
          <w:bCs/>
          <w:color w:val="000000"/>
          <w:sz w:val="26"/>
          <w:szCs w:val="26"/>
        </w:rPr>
        <w:t>Актуальные проблемы оценки качества продукции и образовательных услуг.</w:t>
      </w:r>
    </w:p>
    <w:p w:rsidR="004D4DE0" w:rsidRPr="004D4DE0" w:rsidRDefault="004D4DE0" w:rsidP="00A26BB0">
      <w:pPr>
        <w:numPr>
          <w:ilvl w:val="0"/>
          <w:numId w:val="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Современные формы и способы организации и совершенствования образов</w:t>
      </w:r>
      <w:r>
        <w:rPr>
          <w:rFonts w:ascii="Times New Roman" w:hAnsi="Times New Roman"/>
          <w:sz w:val="26"/>
          <w:szCs w:val="26"/>
        </w:rPr>
        <w:t>а</w:t>
      </w:r>
      <w:r>
        <w:rPr>
          <w:rFonts w:ascii="Times New Roman" w:hAnsi="Times New Roman"/>
          <w:sz w:val="26"/>
          <w:szCs w:val="26"/>
        </w:rPr>
        <w:t>тельных процессов и управление ими.</w:t>
      </w:r>
    </w:p>
    <w:p w:rsidR="00A26BB0" w:rsidRPr="007D7C92" w:rsidRDefault="004D4DE0" w:rsidP="00A26BB0">
      <w:pPr>
        <w:numPr>
          <w:ilvl w:val="0"/>
          <w:numId w:val="1"/>
        </w:numPr>
        <w:tabs>
          <w:tab w:val="left" w:pos="1134"/>
        </w:tabs>
        <w:spacing w:after="0" w:line="240" w:lineRule="auto"/>
        <w:ind w:left="0" w:firstLine="709"/>
        <w:jc w:val="both"/>
        <w:rPr>
          <w:rFonts w:ascii="Times New Roman" w:hAnsi="Times New Roman"/>
          <w:sz w:val="26"/>
          <w:szCs w:val="26"/>
        </w:rPr>
      </w:pPr>
      <w:r>
        <w:rPr>
          <w:rFonts w:ascii="Times New Roman" w:hAnsi="Times New Roman"/>
          <w:bCs/>
          <w:color w:val="000000"/>
          <w:sz w:val="26"/>
          <w:szCs w:val="26"/>
        </w:rPr>
        <w:t>Инновационные</w:t>
      </w:r>
      <w:r w:rsidR="00A26BB0" w:rsidRPr="002A5EE9">
        <w:rPr>
          <w:rFonts w:ascii="Times New Roman" w:hAnsi="Times New Roman"/>
          <w:bCs/>
          <w:color w:val="000000"/>
          <w:sz w:val="26"/>
          <w:szCs w:val="26"/>
        </w:rPr>
        <w:t xml:space="preserve"> подходы к </w:t>
      </w:r>
      <w:r w:rsidR="00A26BB0">
        <w:rPr>
          <w:rFonts w:ascii="Times New Roman" w:hAnsi="Times New Roman"/>
          <w:bCs/>
          <w:color w:val="000000"/>
          <w:sz w:val="26"/>
          <w:szCs w:val="26"/>
        </w:rPr>
        <w:t xml:space="preserve">профессиональной </w:t>
      </w:r>
      <w:r w:rsidR="00A26BB0" w:rsidRPr="002A5EE9">
        <w:rPr>
          <w:rFonts w:ascii="Times New Roman" w:hAnsi="Times New Roman"/>
          <w:bCs/>
          <w:color w:val="000000"/>
          <w:sz w:val="26"/>
          <w:szCs w:val="26"/>
        </w:rPr>
        <w:t xml:space="preserve">подготовке и переподготовке персонала </w:t>
      </w:r>
      <w:r w:rsidR="00A26BB0">
        <w:rPr>
          <w:rFonts w:ascii="Times New Roman" w:hAnsi="Times New Roman"/>
          <w:bCs/>
          <w:color w:val="000000"/>
          <w:sz w:val="26"/>
          <w:szCs w:val="26"/>
        </w:rPr>
        <w:t>в образовательных организациях различного уровня</w:t>
      </w:r>
      <w:r w:rsidR="00A26BB0" w:rsidRPr="002A5EE9">
        <w:rPr>
          <w:rFonts w:ascii="Times New Roman" w:hAnsi="Times New Roman"/>
          <w:bCs/>
          <w:color w:val="000000"/>
          <w:sz w:val="26"/>
          <w:szCs w:val="26"/>
        </w:rPr>
        <w:t>.</w:t>
      </w:r>
    </w:p>
    <w:p w:rsidR="00A26BB0" w:rsidRPr="00397EAC" w:rsidRDefault="00397EAC" w:rsidP="00A26BB0">
      <w:pPr>
        <w:numPr>
          <w:ilvl w:val="0"/>
          <w:numId w:val="1"/>
        </w:numPr>
        <w:tabs>
          <w:tab w:val="left" w:pos="1134"/>
        </w:tabs>
        <w:spacing w:after="0" w:line="240" w:lineRule="auto"/>
        <w:ind w:left="0" w:firstLine="709"/>
        <w:jc w:val="both"/>
        <w:rPr>
          <w:rFonts w:ascii="Times New Roman" w:hAnsi="Times New Roman"/>
          <w:sz w:val="26"/>
          <w:szCs w:val="26"/>
        </w:rPr>
      </w:pPr>
      <w:r w:rsidRPr="00397EAC">
        <w:rPr>
          <w:rFonts w:ascii="Times New Roman" w:hAnsi="Times New Roman"/>
          <w:bCs/>
          <w:color w:val="000000"/>
          <w:sz w:val="26"/>
          <w:szCs w:val="26"/>
        </w:rPr>
        <w:t xml:space="preserve">Особенности подготовки </w:t>
      </w:r>
      <w:r w:rsidR="00485C07">
        <w:rPr>
          <w:rFonts w:ascii="Times New Roman" w:hAnsi="Times New Roman"/>
          <w:bCs/>
          <w:color w:val="000000"/>
          <w:sz w:val="26"/>
          <w:szCs w:val="26"/>
        </w:rPr>
        <w:t>кадров</w:t>
      </w:r>
      <w:r w:rsidRPr="00397EAC">
        <w:rPr>
          <w:rFonts w:ascii="Times New Roman" w:hAnsi="Times New Roman"/>
          <w:bCs/>
          <w:color w:val="000000"/>
          <w:sz w:val="26"/>
          <w:szCs w:val="26"/>
        </w:rPr>
        <w:t xml:space="preserve"> для работы в условиях цифрового произво</w:t>
      </w:r>
      <w:r w:rsidRPr="00397EAC">
        <w:rPr>
          <w:rFonts w:ascii="Times New Roman" w:hAnsi="Times New Roman"/>
          <w:bCs/>
          <w:color w:val="000000"/>
          <w:sz w:val="26"/>
          <w:szCs w:val="26"/>
        </w:rPr>
        <w:t>д</w:t>
      </w:r>
      <w:r w:rsidRPr="00397EAC">
        <w:rPr>
          <w:rFonts w:ascii="Times New Roman" w:hAnsi="Times New Roman"/>
          <w:bCs/>
          <w:color w:val="000000"/>
          <w:sz w:val="26"/>
          <w:szCs w:val="26"/>
        </w:rPr>
        <w:t>ства</w:t>
      </w:r>
      <w:r w:rsidR="00D46B01">
        <w:rPr>
          <w:rFonts w:ascii="Times New Roman" w:hAnsi="Times New Roman"/>
          <w:bCs/>
          <w:color w:val="000000"/>
          <w:sz w:val="26"/>
          <w:szCs w:val="26"/>
        </w:rPr>
        <w:t xml:space="preserve"> и </w:t>
      </w:r>
      <w:r w:rsidR="00485C07">
        <w:rPr>
          <w:rFonts w:ascii="Times New Roman" w:hAnsi="Times New Roman"/>
          <w:bCs/>
          <w:color w:val="000000"/>
          <w:sz w:val="26"/>
          <w:szCs w:val="26"/>
        </w:rPr>
        <w:t>профессионального образования</w:t>
      </w:r>
      <w:r w:rsidR="00A26BB0" w:rsidRPr="00397EAC">
        <w:rPr>
          <w:rFonts w:ascii="Times New Roman" w:hAnsi="Times New Roman"/>
          <w:bCs/>
          <w:color w:val="000000"/>
          <w:sz w:val="26"/>
          <w:szCs w:val="26"/>
        </w:rPr>
        <w:t>.</w:t>
      </w:r>
    </w:p>
    <w:p w:rsidR="00A26BB0" w:rsidRPr="002A5EE9" w:rsidRDefault="00A26BB0" w:rsidP="00A26BB0">
      <w:pPr>
        <w:pStyle w:val="1"/>
        <w:keepNext/>
        <w:widowControl/>
        <w:spacing w:before="240"/>
        <w:ind w:firstLine="709"/>
        <w:jc w:val="both"/>
        <w:rPr>
          <w:b/>
          <w:sz w:val="26"/>
          <w:szCs w:val="26"/>
        </w:rPr>
      </w:pPr>
      <w:r>
        <w:rPr>
          <w:b/>
          <w:sz w:val="26"/>
          <w:szCs w:val="26"/>
        </w:rPr>
        <w:lastRenderedPageBreak/>
        <w:t xml:space="preserve">Программный комитет </w:t>
      </w:r>
      <w:r w:rsidRPr="002A5EE9">
        <w:rPr>
          <w:b/>
          <w:sz w:val="26"/>
          <w:szCs w:val="26"/>
        </w:rPr>
        <w:t>конференции</w:t>
      </w:r>
    </w:p>
    <w:p w:rsidR="00A26BB0" w:rsidRPr="002A5EE9" w:rsidRDefault="00A26BB0" w:rsidP="00A26BB0">
      <w:pPr>
        <w:pStyle w:val="1"/>
        <w:widowControl/>
        <w:ind w:firstLine="709"/>
        <w:jc w:val="both"/>
        <w:rPr>
          <w:sz w:val="26"/>
          <w:szCs w:val="26"/>
        </w:rPr>
      </w:pPr>
      <w:r w:rsidRPr="002A5EE9">
        <w:rPr>
          <w:sz w:val="26"/>
          <w:szCs w:val="26"/>
        </w:rPr>
        <w:t>Е.В. Чубаркова – председатель, директор Института инженерно-педагогического образования;</w:t>
      </w:r>
    </w:p>
    <w:p w:rsidR="00A26BB0" w:rsidRPr="00A8553A" w:rsidRDefault="00A26BB0" w:rsidP="00A26BB0">
      <w:pPr>
        <w:pStyle w:val="1"/>
        <w:widowControl/>
        <w:ind w:firstLine="709"/>
        <w:jc w:val="both"/>
        <w:rPr>
          <w:b/>
          <w:i/>
          <w:sz w:val="26"/>
          <w:szCs w:val="26"/>
        </w:rPr>
      </w:pPr>
      <w:r w:rsidRPr="00A8553A">
        <w:rPr>
          <w:b/>
          <w:i/>
          <w:sz w:val="26"/>
          <w:szCs w:val="26"/>
        </w:rPr>
        <w:t>Члены программного комитета:</w:t>
      </w:r>
    </w:p>
    <w:p w:rsidR="00A26BB0" w:rsidRPr="002A5EE9" w:rsidRDefault="00A26BB0" w:rsidP="00A26BB0">
      <w:pPr>
        <w:spacing w:after="0" w:line="240" w:lineRule="auto"/>
        <w:ind w:firstLine="709"/>
        <w:jc w:val="both"/>
        <w:rPr>
          <w:rFonts w:ascii="Times New Roman" w:hAnsi="Times New Roman"/>
          <w:sz w:val="26"/>
          <w:szCs w:val="26"/>
        </w:rPr>
      </w:pPr>
      <w:r w:rsidRPr="002A5EE9">
        <w:rPr>
          <w:rFonts w:ascii="Times New Roman" w:hAnsi="Times New Roman"/>
          <w:sz w:val="26"/>
          <w:szCs w:val="26"/>
        </w:rPr>
        <w:t>Б.Н</w:t>
      </w:r>
      <w:r>
        <w:rPr>
          <w:rFonts w:ascii="Times New Roman" w:hAnsi="Times New Roman"/>
          <w:sz w:val="26"/>
          <w:szCs w:val="26"/>
        </w:rPr>
        <w:t>.</w:t>
      </w:r>
      <w:r w:rsidRPr="00A8553A">
        <w:rPr>
          <w:rFonts w:ascii="Times New Roman" w:hAnsi="Times New Roman"/>
          <w:sz w:val="26"/>
          <w:szCs w:val="26"/>
        </w:rPr>
        <w:t xml:space="preserve"> </w:t>
      </w:r>
      <w:r w:rsidRPr="002A5EE9">
        <w:rPr>
          <w:rFonts w:ascii="Times New Roman" w:hAnsi="Times New Roman"/>
          <w:sz w:val="26"/>
          <w:szCs w:val="26"/>
        </w:rPr>
        <w:t xml:space="preserve">Гузанов – заведующий кафедрой </w:t>
      </w:r>
      <w:r>
        <w:rPr>
          <w:rFonts w:ascii="Times New Roman" w:hAnsi="Times New Roman"/>
          <w:sz w:val="26"/>
          <w:szCs w:val="26"/>
        </w:rPr>
        <w:t xml:space="preserve">инжиниринга </w:t>
      </w:r>
      <w:r w:rsidRPr="0083781C">
        <w:rPr>
          <w:rFonts w:ascii="Times New Roman" w:hAnsi="Times New Roman"/>
          <w:sz w:val="26"/>
          <w:szCs w:val="26"/>
        </w:rPr>
        <w:t>и профессионального обуч</w:t>
      </w:r>
      <w:r w:rsidRPr="0083781C">
        <w:rPr>
          <w:rFonts w:ascii="Times New Roman" w:hAnsi="Times New Roman"/>
          <w:sz w:val="26"/>
          <w:szCs w:val="26"/>
        </w:rPr>
        <w:t>е</w:t>
      </w:r>
      <w:r w:rsidRPr="0083781C">
        <w:rPr>
          <w:rFonts w:ascii="Times New Roman" w:hAnsi="Times New Roman"/>
          <w:sz w:val="26"/>
          <w:szCs w:val="26"/>
        </w:rPr>
        <w:t>ния в машиностроении и металлургии</w:t>
      </w:r>
      <w:r w:rsidRPr="002A5EE9">
        <w:rPr>
          <w:rFonts w:ascii="Times New Roman" w:hAnsi="Times New Roman"/>
          <w:sz w:val="26"/>
          <w:szCs w:val="26"/>
        </w:rPr>
        <w:t>;</w:t>
      </w:r>
    </w:p>
    <w:p w:rsidR="00A26BB0" w:rsidRDefault="00A26BB0" w:rsidP="00A26BB0">
      <w:pPr>
        <w:spacing w:after="0" w:line="240" w:lineRule="auto"/>
        <w:ind w:firstLine="709"/>
        <w:jc w:val="both"/>
        <w:rPr>
          <w:rFonts w:ascii="Times New Roman" w:hAnsi="Times New Roman"/>
          <w:sz w:val="26"/>
          <w:szCs w:val="26"/>
        </w:rPr>
      </w:pPr>
      <w:r w:rsidRPr="002A5EE9">
        <w:rPr>
          <w:rFonts w:ascii="Times New Roman" w:hAnsi="Times New Roman"/>
          <w:sz w:val="26"/>
          <w:szCs w:val="26"/>
        </w:rPr>
        <w:t xml:space="preserve">Т.Б. Соколова – доцент кафедры </w:t>
      </w:r>
      <w:r w:rsidRPr="0083781C">
        <w:rPr>
          <w:rFonts w:ascii="Times New Roman" w:hAnsi="Times New Roman"/>
          <w:sz w:val="26"/>
          <w:szCs w:val="26"/>
        </w:rPr>
        <w:t>инжиниринга и пр</w:t>
      </w:r>
      <w:r w:rsidR="00870754">
        <w:rPr>
          <w:rFonts w:ascii="Times New Roman" w:hAnsi="Times New Roman"/>
          <w:sz w:val="26"/>
          <w:szCs w:val="26"/>
        </w:rPr>
        <w:t>офессионального обучения в</w:t>
      </w:r>
      <w:r w:rsidR="00870754">
        <w:rPr>
          <w:rFonts w:ascii="Times New Roman" w:hAnsi="Times New Roman"/>
          <w:sz w:val="26"/>
          <w:szCs w:val="26"/>
          <w:lang w:val="en-US"/>
        </w:rPr>
        <w:t> </w:t>
      </w:r>
      <w:r w:rsidRPr="0083781C">
        <w:rPr>
          <w:rFonts w:ascii="Times New Roman" w:hAnsi="Times New Roman"/>
          <w:sz w:val="26"/>
          <w:szCs w:val="26"/>
        </w:rPr>
        <w:t>машиностроении и металлургии</w:t>
      </w:r>
      <w:r w:rsidRPr="002A5EE9">
        <w:rPr>
          <w:rFonts w:ascii="Times New Roman" w:hAnsi="Times New Roman"/>
          <w:sz w:val="26"/>
          <w:szCs w:val="26"/>
        </w:rPr>
        <w:t>;</w:t>
      </w:r>
    </w:p>
    <w:p w:rsidR="00A26BB0" w:rsidRDefault="00A26BB0" w:rsidP="00A26BB0">
      <w:pPr>
        <w:spacing w:after="0" w:line="240" w:lineRule="auto"/>
        <w:ind w:firstLine="709"/>
        <w:jc w:val="both"/>
        <w:rPr>
          <w:rFonts w:ascii="Times New Roman" w:hAnsi="Times New Roman"/>
          <w:sz w:val="26"/>
          <w:szCs w:val="26"/>
        </w:rPr>
      </w:pPr>
      <w:r>
        <w:rPr>
          <w:rFonts w:ascii="Times New Roman" w:hAnsi="Times New Roman"/>
          <w:sz w:val="26"/>
          <w:szCs w:val="26"/>
        </w:rPr>
        <w:t xml:space="preserve">М.А. Федулова – </w:t>
      </w:r>
      <w:r w:rsidRPr="002A5EE9">
        <w:rPr>
          <w:rFonts w:ascii="Times New Roman" w:hAnsi="Times New Roman"/>
          <w:sz w:val="26"/>
          <w:szCs w:val="26"/>
        </w:rPr>
        <w:t xml:space="preserve">доцент кафедры </w:t>
      </w:r>
      <w:r w:rsidRPr="0083781C">
        <w:rPr>
          <w:rFonts w:ascii="Times New Roman" w:hAnsi="Times New Roman"/>
          <w:sz w:val="26"/>
          <w:szCs w:val="26"/>
        </w:rPr>
        <w:t>инжиниринга</w:t>
      </w:r>
      <w:r w:rsidR="00870754">
        <w:rPr>
          <w:rFonts w:ascii="Times New Roman" w:hAnsi="Times New Roman"/>
          <w:sz w:val="26"/>
          <w:szCs w:val="26"/>
        </w:rPr>
        <w:t xml:space="preserve"> и профессионального обучения в</w:t>
      </w:r>
      <w:r w:rsidR="00870754">
        <w:rPr>
          <w:rFonts w:ascii="Times New Roman" w:hAnsi="Times New Roman"/>
          <w:sz w:val="26"/>
          <w:szCs w:val="26"/>
          <w:lang w:val="en-US"/>
        </w:rPr>
        <w:t> </w:t>
      </w:r>
      <w:r w:rsidRPr="0083781C">
        <w:rPr>
          <w:rFonts w:ascii="Times New Roman" w:hAnsi="Times New Roman"/>
          <w:sz w:val="26"/>
          <w:szCs w:val="26"/>
        </w:rPr>
        <w:t>машиностроении и металлургии</w:t>
      </w:r>
    </w:p>
    <w:p w:rsidR="00A26BB0" w:rsidRDefault="00A26BB0" w:rsidP="00A26BB0">
      <w:pPr>
        <w:spacing w:after="0" w:line="240" w:lineRule="auto"/>
        <w:ind w:firstLine="709"/>
        <w:jc w:val="both"/>
        <w:rPr>
          <w:rFonts w:ascii="Times New Roman" w:hAnsi="Times New Roman"/>
          <w:sz w:val="26"/>
          <w:szCs w:val="26"/>
        </w:rPr>
      </w:pPr>
      <w:r>
        <w:rPr>
          <w:rFonts w:ascii="Times New Roman" w:hAnsi="Times New Roman"/>
          <w:sz w:val="26"/>
          <w:szCs w:val="26"/>
        </w:rPr>
        <w:t xml:space="preserve">Ю.А. Бекетова – </w:t>
      </w:r>
      <w:r w:rsidRPr="002A5EE9">
        <w:rPr>
          <w:rFonts w:ascii="Times New Roman" w:hAnsi="Times New Roman"/>
          <w:sz w:val="26"/>
          <w:szCs w:val="26"/>
        </w:rPr>
        <w:t xml:space="preserve">доцент кафедры </w:t>
      </w:r>
      <w:r w:rsidRPr="0083781C">
        <w:rPr>
          <w:rFonts w:ascii="Times New Roman" w:hAnsi="Times New Roman"/>
          <w:sz w:val="26"/>
          <w:szCs w:val="26"/>
        </w:rPr>
        <w:t>инжиниринга</w:t>
      </w:r>
      <w:r w:rsidR="00870754">
        <w:rPr>
          <w:rFonts w:ascii="Times New Roman" w:hAnsi="Times New Roman"/>
          <w:sz w:val="26"/>
          <w:szCs w:val="26"/>
        </w:rPr>
        <w:t xml:space="preserve"> и профессионального обучения в</w:t>
      </w:r>
      <w:r w:rsidR="00870754">
        <w:rPr>
          <w:rFonts w:ascii="Times New Roman" w:hAnsi="Times New Roman"/>
          <w:sz w:val="26"/>
          <w:szCs w:val="26"/>
          <w:lang w:val="en-US"/>
        </w:rPr>
        <w:t> </w:t>
      </w:r>
      <w:r w:rsidRPr="0083781C">
        <w:rPr>
          <w:rFonts w:ascii="Times New Roman" w:hAnsi="Times New Roman"/>
          <w:sz w:val="26"/>
          <w:szCs w:val="26"/>
        </w:rPr>
        <w:t>машиностроении и металлургии</w:t>
      </w:r>
      <w:r>
        <w:rPr>
          <w:rFonts w:ascii="Times New Roman" w:hAnsi="Times New Roman"/>
          <w:sz w:val="26"/>
          <w:szCs w:val="26"/>
        </w:rPr>
        <w:t>.</w:t>
      </w:r>
    </w:p>
    <w:p w:rsidR="00A26BB0" w:rsidRPr="00A8553A" w:rsidRDefault="00A26BB0" w:rsidP="00A26BB0">
      <w:pPr>
        <w:spacing w:after="0" w:line="240" w:lineRule="auto"/>
        <w:ind w:firstLine="709"/>
        <w:jc w:val="both"/>
        <w:rPr>
          <w:rFonts w:ascii="Times New Roman" w:hAnsi="Times New Roman"/>
          <w:b/>
          <w:i/>
          <w:sz w:val="26"/>
          <w:szCs w:val="26"/>
        </w:rPr>
      </w:pPr>
      <w:r w:rsidRPr="00A8553A">
        <w:rPr>
          <w:rFonts w:ascii="Times New Roman" w:hAnsi="Times New Roman"/>
          <w:b/>
          <w:i/>
          <w:sz w:val="26"/>
          <w:szCs w:val="26"/>
        </w:rPr>
        <w:t>Информационная поддержка конференции:</w:t>
      </w:r>
    </w:p>
    <w:p w:rsidR="00A26BB0" w:rsidRPr="002A5EE9" w:rsidRDefault="00A26BB0" w:rsidP="00A26BB0">
      <w:pPr>
        <w:spacing w:after="0" w:line="240" w:lineRule="auto"/>
        <w:ind w:firstLine="709"/>
        <w:jc w:val="both"/>
        <w:rPr>
          <w:rFonts w:ascii="Times New Roman" w:hAnsi="Times New Roman"/>
          <w:sz w:val="26"/>
          <w:szCs w:val="26"/>
        </w:rPr>
      </w:pPr>
      <w:r>
        <w:rPr>
          <w:rFonts w:ascii="Times New Roman" w:hAnsi="Times New Roman"/>
          <w:sz w:val="26"/>
          <w:szCs w:val="26"/>
        </w:rPr>
        <w:t>А.С.</w:t>
      </w:r>
      <w:r w:rsidRPr="00A8553A">
        <w:rPr>
          <w:rFonts w:ascii="Times New Roman" w:hAnsi="Times New Roman"/>
          <w:sz w:val="26"/>
          <w:szCs w:val="26"/>
        </w:rPr>
        <w:t xml:space="preserve"> </w:t>
      </w:r>
      <w:r>
        <w:rPr>
          <w:rFonts w:ascii="Times New Roman" w:hAnsi="Times New Roman"/>
          <w:sz w:val="26"/>
          <w:szCs w:val="26"/>
        </w:rPr>
        <w:t xml:space="preserve">Кривоногова – </w:t>
      </w:r>
      <w:r w:rsidRPr="002A5EE9">
        <w:rPr>
          <w:rFonts w:ascii="Times New Roman" w:hAnsi="Times New Roman"/>
          <w:sz w:val="26"/>
          <w:szCs w:val="26"/>
        </w:rPr>
        <w:t xml:space="preserve">доцент кафедры </w:t>
      </w:r>
      <w:r w:rsidRPr="0083781C">
        <w:rPr>
          <w:rFonts w:ascii="Times New Roman" w:hAnsi="Times New Roman"/>
          <w:sz w:val="26"/>
          <w:szCs w:val="26"/>
        </w:rPr>
        <w:t>инжиниринга и профессионального обучения в машиностроении и металлургии</w:t>
      </w:r>
    </w:p>
    <w:p w:rsidR="00A26BB0" w:rsidRPr="002D60FD" w:rsidRDefault="00A26BB0" w:rsidP="00A26BB0">
      <w:pPr>
        <w:tabs>
          <w:tab w:val="left" w:pos="1134"/>
        </w:tabs>
        <w:spacing w:after="0" w:line="240" w:lineRule="auto"/>
        <w:jc w:val="both"/>
        <w:rPr>
          <w:rFonts w:ascii="Times New Roman" w:hAnsi="Times New Roman"/>
          <w:bCs/>
          <w:color w:val="000000"/>
          <w:sz w:val="20"/>
          <w:szCs w:val="26"/>
        </w:rPr>
      </w:pPr>
    </w:p>
    <w:p w:rsidR="00A26BB0" w:rsidRPr="00C87185" w:rsidRDefault="00A26BB0" w:rsidP="00A26BB0">
      <w:pPr>
        <w:tabs>
          <w:tab w:val="left" w:pos="1134"/>
        </w:tabs>
        <w:spacing w:after="0" w:line="240" w:lineRule="auto"/>
        <w:jc w:val="center"/>
        <w:rPr>
          <w:rFonts w:ascii="Times New Roman" w:hAnsi="Times New Roman"/>
          <w:b/>
          <w:sz w:val="26"/>
          <w:szCs w:val="26"/>
        </w:rPr>
      </w:pPr>
      <w:r w:rsidRPr="00C87185">
        <w:rPr>
          <w:rFonts w:ascii="Times New Roman" w:hAnsi="Times New Roman"/>
          <w:b/>
          <w:sz w:val="26"/>
          <w:szCs w:val="26"/>
        </w:rPr>
        <w:t>Публикация материалов</w:t>
      </w:r>
    </w:p>
    <w:p w:rsidR="00A26BB0" w:rsidRPr="002A5EE9" w:rsidRDefault="00A26BB0" w:rsidP="00770879">
      <w:pPr>
        <w:pStyle w:val="msonormalcxspmiddlecxspmiddle"/>
        <w:spacing w:before="0" w:beforeAutospacing="0" w:after="0" w:afterAutospacing="0"/>
        <w:ind w:firstLine="709"/>
        <w:jc w:val="both"/>
        <w:rPr>
          <w:sz w:val="26"/>
          <w:szCs w:val="26"/>
        </w:rPr>
      </w:pPr>
      <w:r w:rsidRPr="002A5EE9">
        <w:rPr>
          <w:sz w:val="26"/>
          <w:szCs w:val="26"/>
        </w:rPr>
        <w:t xml:space="preserve">Для участия в конференции необходимо </w:t>
      </w:r>
      <w:r w:rsidRPr="002A5EE9">
        <w:rPr>
          <w:b/>
          <w:sz w:val="26"/>
          <w:szCs w:val="26"/>
          <w:u w:val="single"/>
        </w:rPr>
        <w:t xml:space="preserve">до </w:t>
      </w:r>
      <w:r w:rsidR="00125301">
        <w:rPr>
          <w:b/>
          <w:sz w:val="26"/>
          <w:szCs w:val="26"/>
          <w:u w:val="single"/>
        </w:rPr>
        <w:t>1</w:t>
      </w:r>
      <w:r w:rsidR="00C4050E">
        <w:rPr>
          <w:b/>
          <w:sz w:val="26"/>
          <w:szCs w:val="26"/>
          <w:u w:val="single"/>
        </w:rPr>
        <w:t>5</w:t>
      </w:r>
      <w:r w:rsidRPr="002A5EE9">
        <w:rPr>
          <w:b/>
          <w:sz w:val="26"/>
          <w:szCs w:val="26"/>
          <w:u w:val="single"/>
        </w:rPr>
        <w:t xml:space="preserve"> </w:t>
      </w:r>
      <w:r w:rsidR="00C4050E">
        <w:rPr>
          <w:b/>
          <w:sz w:val="26"/>
          <w:szCs w:val="26"/>
          <w:u w:val="single"/>
        </w:rPr>
        <w:t>мая</w:t>
      </w:r>
      <w:r>
        <w:rPr>
          <w:b/>
          <w:sz w:val="26"/>
          <w:szCs w:val="26"/>
          <w:u w:val="single"/>
        </w:rPr>
        <w:t xml:space="preserve"> 202</w:t>
      </w:r>
      <w:r w:rsidR="00C4050E">
        <w:rPr>
          <w:b/>
          <w:sz w:val="26"/>
          <w:szCs w:val="26"/>
          <w:u w:val="single"/>
        </w:rPr>
        <w:t>1</w:t>
      </w:r>
      <w:r w:rsidRPr="002A5EE9">
        <w:rPr>
          <w:b/>
          <w:sz w:val="26"/>
          <w:szCs w:val="26"/>
          <w:u w:val="single"/>
        </w:rPr>
        <w:t xml:space="preserve"> г.</w:t>
      </w:r>
      <w:r w:rsidRPr="002A5EE9">
        <w:rPr>
          <w:sz w:val="26"/>
          <w:szCs w:val="26"/>
        </w:rPr>
        <w:t xml:space="preserve"> выслать в электронном виде в адрес оргкомитета (</w:t>
      </w:r>
      <w:hyperlink r:id="rId9" w:history="1">
        <w:r w:rsidR="00770879" w:rsidRPr="00144059">
          <w:rPr>
            <w:rStyle w:val="a3"/>
            <w:sz w:val="26"/>
            <w:szCs w:val="26"/>
            <w:bdr w:val="none" w:sz="0" w:space="0" w:color="auto" w:frame="1"/>
            <w:shd w:val="clear" w:color="auto" w:fill="FFFFFF"/>
          </w:rPr>
          <w:t>rsvpu.teh.reg@gmail.com</w:t>
        </w:r>
      </w:hyperlink>
      <w:r w:rsidRPr="002B5F1B">
        <w:rPr>
          <w:rStyle w:val="a3"/>
          <w:bdr w:val="none" w:sz="0" w:space="0" w:color="auto" w:frame="1"/>
          <w:shd w:val="clear" w:color="auto" w:fill="FFFFFF"/>
        </w:rPr>
        <w:t>)</w:t>
      </w:r>
      <w:r w:rsidRPr="002A5EE9">
        <w:rPr>
          <w:sz w:val="26"/>
          <w:szCs w:val="26"/>
        </w:rPr>
        <w:t xml:space="preserve"> отдельными файлами </w:t>
      </w:r>
      <w:r w:rsidRPr="002A5EE9">
        <w:rPr>
          <w:b/>
          <w:sz w:val="26"/>
          <w:szCs w:val="26"/>
        </w:rPr>
        <w:t>статью, зая</w:t>
      </w:r>
      <w:r w:rsidRPr="002A5EE9">
        <w:rPr>
          <w:b/>
          <w:sz w:val="26"/>
          <w:szCs w:val="26"/>
        </w:rPr>
        <w:t>в</w:t>
      </w:r>
      <w:r w:rsidRPr="002A5EE9">
        <w:rPr>
          <w:b/>
          <w:sz w:val="26"/>
          <w:szCs w:val="26"/>
        </w:rPr>
        <w:t xml:space="preserve">ку на участие в конференции </w:t>
      </w:r>
      <w:r w:rsidRPr="002A5EE9">
        <w:rPr>
          <w:sz w:val="26"/>
          <w:szCs w:val="26"/>
        </w:rPr>
        <w:t>и</w:t>
      </w:r>
      <w:r w:rsidRPr="002A5EE9">
        <w:rPr>
          <w:b/>
          <w:sz w:val="26"/>
          <w:szCs w:val="26"/>
        </w:rPr>
        <w:t xml:space="preserve"> </w:t>
      </w:r>
      <w:r>
        <w:rPr>
          <w:b/>
          <w:sz w:val="26"/>
          <w:szCs w:val="26"/>
        </w:rPr>
        <w:t>скан-</w:t>
      </w:r>
      <w:r w:rsidRPr="002A5EE9">
        <w:rPr>
          <w:b/>
          <w:sz w:val="26"/>
          <w:szCs w:val="26"/>
        </w:rPr>
        <w:t xml:space="preserve">копию </w:t>
      </w:r>
      <w:r>
        <w:rPr>
          <w:b/>
          <w:sz w:val="26"/>
          <w:szCs w:val="26"/>
        </w:rPr>
        <w:t>квитанции об оплате</w:t>
      </w:r>
      <w:r w:rsidRPr="002A5EE9">
        <w:rPr>
          <w:b/>
          <w:sz w:val="26"/>
          <w:szCs w:val="26"/>
        </w:rPr>
        <w:t xml:space="preserve">. </w:t>
      </w:r>
    </w:p>
    <w:p w:rsidR="00A26BB0" w:rsidRPr="002A5EE9" w:rsidRDefault="00A26BB0" w:rsidP="00A26BB0">
      <w:pPr>
        <w:spacing w:before="120" w:after="0" w:line="240" w:lineRule="auto"/>
        <w:jc w:val="center"/>
        <w:rPr>
          <w:rFonts w:ascii="Times New Roman" w:hAnsi="Times New Roman"/>
          <w:b/>
          <w:i/>
          <w:sz w:val="26"/>
          <w:szCs w:val="26"/>
        </w:rPr>
      </w:pPr>
      <w:r w:rsidRPr="002A5EE9">
        <w:rPr>
          <w:rFonts w:ascii="Times New Roman" w:hAnsi="Times New Roman"/>
          <w:b/>
          <w:i/>
          <w:sz w:val="26"/>
          <w:szCs w:val="26"/>
        </w:rPr>
        <w:t>Заявка на участие</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792"/>
        <w:gridCol w:w="1134"/>
        <w:gridCol w:w="1418"/>
      </w:tblGrid>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sidRPr="009128F5">
              <w:rPr>
                <w:rFonts w:ascii="Times New Roman" w:hAnsi="Times New Roman"/>
                <w:sz w:val="24"/>
                <w:szCs w:val="24"/>
              </w:rPr>
              <w:t>1</w:t>
            </w:r>
          </w:p>
        </w:tc>
        <w:tc>
          <w:tcPr>
            <w:tcW w:w="6792" w:type="dxa"/>
          </w:tcPr>
          <w:p w:rsidR="00A26BB0" w:rsidRPr="009128F5" w:rsidRDefault="00A26BB0" w:rsidP="00137A8D">
            <w:pPr>
              <w:pStyle w:val="msonormalcxspmiddle"/>
              <w:spacing w:before="0" w:beforeAutospacing="0" w:after="0" w:afterAutospacing="0"/>
              <w:ind w:left="164"/>
              <w:jc w:val="both"/>
            </w:pPr>
            <w:r w:rsidRPr="009128F5">
              <w:t>Фамилия Имя Отчество автора</w:t>
            </w:r>
            <w:r>
              <w:t xml:space="preserve"> (соавтора)</w:t>
            </w:r>
          </w:p>
        </w:tc>
        <w:tc>
          <w:tcPr>
            <w:tcW w:w="1134" w:type="dxa"/>
          </w:tcPr>
          <w:p w:rsidR="00A26BB0" w:rsidRPr="009128F5" w:rsidRDefault="00A26BB0" w:rsidP="00137A8D">
            <w:pPr>
              <w:pStyle w:val="msonormalcxspmiddle"/>
              <w:spacing w:before="0" w:beforeAutospacing="0" w:after="0" w:afterAutospacing="0"/>
              <w:jc w:val="center"/>
            </w:pPr>
            <w:r>
              <w:t>Автор</w:t>
            </w:r>
          </w:p>
        </w:tc>
        <w:tc>
          <w:tcPr>
            <w:tcW w:w="1418" w:type="dxa"/>
          </w:tcPr>
          <w:p w:rsidR="00A26BB0" w:rsidRPr="009128F5" w:rsidRDefault="00A26BB0" w:rsidP="00137A8D">
            <w:pPr>
              <w:pStyle w:val="msonormalcxspmiddle"/>
              <w:spacing w:before="0" w:beforeAutospacing="0" w:after="0" w:afterAutospacing="0"/>
              <w:jc w:val="center"/>
            </w:pPr>
            <w:r>
              <w:t>Соавтор(ы)</w:t>
            </w: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sidRPr="009128F5">
              <w:rPr>
                <w:rFonts w:ascii="Times New Roman" w:hAnsi="Times New Roman"/>
                <w:sz w:val="24"/>
                <w:szCs w:val="24"/>
              </w:rPr>
              <w:t>2</w:t>
            </w:r>
          </w:p>
        </w:tc>
        <w:tc>
          <w:tcPr>
            <w:tcW w:w="6792" w:type="dxa"/>
          </w:tcPr>
          <w:p w:rsidR="00A26BB0" w:rsidRPr="009128F5" w:rsidRDefault="00A26BB0" w:rsidP="00137A8D">
            <w:pPr>
              <w:pStyle w:val="msonormalcxspmiddle"/>
              <w:spacing w:before="0" w:beforeAutospacing="0" w:after="0" w:afterAutospacing="0"/>
              <w:ind w:left="164"/>
              <w:jc w:val="both"/>
            </w:pPr>
            <w:r w:rsidRPr="009128F5">
              <w:t>Должность</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sidRPr="009128F5">
              <w:rPr>
                <w:rFonts w:ascii="Times New Roman" w:hAnsi="Times New Roman"/>
                <w:sz w:val="24"/>
                <w:szCs w:val="24"/>
              </w:rPr>
              <w:t>3</w:t>
            </w:r>
          </w:p>
        </w:tc>
        <w:tc>
          <w:tcPr>
            <w:tcW w:w="6792" w:type="dxa"/>
          </w:tcPr>
          <w:p w:rsidR="00A26BB0" w:rsidRPr="009128F5" w:rsidRDefault="00A26BB0" w:rsidP="00137A8D">
            <w:pPr>
              <w:pStyle w:val="msonormalcxspmiddle"/>
              <w:spacing w:before="0" w:beforeAutospacing="0" w:after="0" w:afterAutospacing="0"/>
              <w:ind w:left="164"/>
              <w:jc w:val="both"/>
            </w:pPr>
            <w:r w:rsidRPr="009128F5">
              <w:t>Ученая степень, ученое звание</w:t>
            </w:r>
            <w:r>
              <w:t xml:space="preserve"> (для студентов – курс обуч</w:t>
            </w:r>
            <w:r>
              <w:t>е</w:t>
            </w:r>
            <w:r>
              <w:t>ния, направление подготовки)</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sidRPr="009128F5">
              <w:rPr>
                <w:rFonts w:ascii="Times New Roman" w:hAnsi="Times New Roman"/>
                <w:sz w:val="24"/>
                <w:szCs w:val="24"/>
              </w:rPr>
              <w:t>4</w:t>
            </w:r>
          </w:p>
        </w:tc>
        <w:tc>
          <w:tcPr>
            <w:tcW w:w="6792" w:type="dxa"/>
          </w:tcPr>
          <w:p w:rsidR="00A26BB0" w:rsidRPr="009128F5" w:rsidRDefault="00A26BB0" w:rsidP="00137A8D">
            <w:pPr>
              <w:pStyle w:val="msonormalcxspmiddle"/>
              <w:spacing w:before="0" w:beforeAutospacing="0" w:after="0" w:afterAutospacing="0"/>
              <w:ind w:left="164"/>
              <w:jc w:val="both"/>
            </w:pPr>
            <w:r w:rsidRPr="009128F5">
              <w:t>Организация, город</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5</w:t>
            </w:r>
          </w:p>
        </w:tc>
        <w:tc>
          <w:tcPr>
            <w:tcW w:w="6792" w:type="dxa"/>
          </w:tcPr>
          <w:p w:rsidR="00A26BB0" w:rsidRPr="009128F5" w:rsidRDefault="00A26BB0" w:rsidP="00137A8D">
            <w:pPr>
              <w:pStyle w:val="msonormalcxspmiddle"/>
              <w:spacing w:before="0" w:beforeAutospacing="0" w:after="0" w:afterAutospacing="0"/>
              <w:ind w:left="164"/>
              <w:jc w:val="both"/>
            </w:pPr>
            <w:r w:rsidRPr="009128F5">
              <w:t>Электронная почта</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6</w:t>
            </w:r>
          </w:p>
        </w:tc>
        <w:tc>
          <w:tcPr>
            <w:tcW w:w="6792" w:type="dxa"/>
          </w:tcPr>
          <w:p w:rsidR="00A26BB0" w:rsidRPr="009128F5" w:rsidRDefault="00A26BB0" w:rsidP="00137A8D">
            <w:pPr>
              <w:pStyle w:val="msonormalcxspmiddle"/>
              <w:spacing w:before="0" w:beforeAutospacing="0" w:after="0" w:afterAutospacing="0"/>
              <w:ind w:left="164"/>
              <w:jc w:val="both"/>
            </w:pPr>
            <w:r w:rsidRPr="009128F5">
              <w:t>Название статьи</w:t>
            </w:r>
          </w:p>
        </w:tc>
        <w:tc>
          <w:tcPr>
            <w:tcW w:w="2552" w:type="dxa"/>
            <w:gridSpan w:val="2"/>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7</w:t>
            </w:r>
          </w:p>
        </w:tc>
        <w:tc>
          <w:tcPr>
            <w:tcW w:w="6792" w:type="dxa"/>
          </w:tcPr>
          <w:p w:rsidR="00A26BB0" w:rsidRPr="009128F5" w:rsidRDefault="00A26BB0" w:rsidP="00137A8D">
            <w:pPr>
              <w:pStyle w:val="msonormalcxspmiddle"/>
              <w:spacing w:before="0" w:beforeAutospacing="0" w:after="0" w:afterAutospacing="0"/>
              <w:ind w:left="164"/>
              <w:jc w:val="both"/>
            </w:pPr>
            <w:r w:rsidRPr="009128F5">
              <w:t>Номер тематического направления</w:t>
            </w:r>
          </w:p>
        </w:tc>
        <w:tc>
          <w:tcPr>
            <w:tcW w:w="2552" w:type="dxa"/>
            <w:gridSpan w:val="2"/>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8</w:t>
            </w:r>
          </w:p>
        </w:tc>
        <w:tc>
          <w:tcPr>
            <w:tcW w:w="6792" w:type="dxa"/>
          </w:tcPr>
          <w:p w:rsidR="00A26BB0" w:rsidRPr="009128F5" w:rsidRDefault="00A26BB0" w:rsidP="00137A8D">
            <w:pPr>
              <w:pStyle w:val="msonormalcxspmiddle"/>
              <w:spacing w:before="0" w:beforeAutospacing="0" w:after="0" w:afterAutospacing="0"/>
              <w:ind w:left="164"/>
              <w:jc w:val="both"/>
            </w:pPr>
            <w:r>
              <w:t>Форма участия (очная, заочная)</w:t>
            </w:r>
          </w:p>
        </w:tc>
        <w:tc>
          <w:tcPr>
            <w:tcW w:w="2552" w:type="dxa"/>
            <w:gridSpan w:val="2"/>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9</w:t>
            </w:r>
          </w:p>
        </w:tc>
        <w:tc>
          <w:tcPr>
            <w:tcW w:w="6792" w:type="dxa"/>
          </w:tcPr>
          <w:p w:rsidR="00A26BB0" w:rsidRPr="009128F5" w:rsidRDefault="00A26BB0" w:rsidP="00137A8D">
            <w:pPr>
              <w:pStyle w:val="msonormalcxspmiddle"/>
              <w:spacing w:before="0" w:beforeAutospacing="0" w:after="0" w:afterAutospacing="0"/>
              <w:ind w:left="164"/>
              <w:jc w:val="both"/>
            </w:pPr>
            <w:r w:rsidRPr="009128F5">
              <w:t>Необходимость в получении печатного экземпляра сборника трудов (количество)</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10</w:t>
            </w:r>
          </w:p>
        </w:tc>
        <w:tc>
          <w:tcPr>
            <w:tcW w:w="6792" w:type="dxa"/>
          </w:tcPr>
          <w:p w:rsidR="00A26BB0" w:rsidRPr="009128F5" w:rsidRDefault="00A26BB0" w:rsidP="00137A8D">
            <w:pPr>
              <w:pStyle w:val="msonormalcxspmiddle"/>
              <w:spacing w:before="0" w:beforeAutospacing="0" w:after="0" w:afterAutospacing="0"/>
              <w:ind w:left="164"/>
              <w:jc w:val="both"/>
            </w:pPr>
            <w:r w:rsidRPr="009128F5">
              <w:t>Почтовый адрес с указанием индекса (при заказе печатного сборника трудов)</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r w:rsidR="00A26BB0" w:rsidRPr="009128F5" w:rsidTr="00137A8D">
        <w:tc>
          <w:tcPr>
            <w:tcW w:w="476" w:type="dxa"/>
          </w:tcPr>
          <w:p w:rsidR="00A26BB0" w:rsidRPr="009128F5" w:rsidRDefault="00A26BB0" w:rsidP="00137A8D">
            <w:pPr>
              <w:spacing w:after="0" w:line="240" w:lineRule="auto"/>
              <w:jc w:val="center"/>
              <w:rPr>
                <w:rFonts w:ascii="Times New Roman" w:hAnsi="Times New Roman"/>
                <w:sz w:val="24"/>
                <w:szCs w:val="24"/>
              </w:rPr>
            </w:pPr>
            <w:r>
              <w:rPr>
                <w:rFonts w:ascii="Times New Roman" w:hAnsi="Times New Roman"/>
                <w:sz w:val="24"/>
                <w:szCs w:val="24"/>
              </w:rPr>
              <w:t>11</w:t>
            </w:r>
          </w:p>
        </w:tc>
        <w:tc>
          <w:tcPr>
            <w:tcW w:w="6792" w:type="dxa"/>
          </w:tcPr>
          <w:p w:rsidR="00A26BB0" w:rsidRPr="009128F5" w:rsidRDefault="00A26BB0" w:rsidP="00137A8D">
            <w:pPr>
              <w:pStyle w:val="msonormalcxspmiddle"/>
              <w:spacing w:before="0" w:beforeAutospacing="0" w:after="0" w:afterAutospacing="0"/>
              <w:ind w:left="164"/>
            </w:pPr>
            <w:r w:rsidRPr="009128F5">
              <w:t>Нужен сертификат участника конференции в электронном виде (да/нет)</w:t>
            </w:r>
          </w:p>
        </w:tc>
        <w:tc>
          <w:tcPr>
            <w:tcW w:w="1134" w:type="dxa"/>
          </w:tcPr>
          <w:p w:rsidR="00A26BB0" w:rsidRPr="009128F5" w:rsidRDefault="00A26BB0" w:rsidP="00137A8D">
            <w:pPr>
              <w:pStyle w:val="msonormalcxspmiddle"/>
              <w:spacing w:before="0" w:beforeAutospacing="0" w:after="0" w:afterAutospacing="0"/>
              <w:jc w:val="both"/>
            </w:pPr>
          </w:p>
        </w:tc>
        <w:tc>
          <w:tcPr>
            <w:tcW w:w="1418" w:type="dxa"/>
          </w:tcPr>
          <w:p w:rsidR="00A26BB0" w:rsidRPr="009128F5" w:rsidRDefault="00A26BB0" w:rsidP="00137A8D">
            <w:pPr>
              <w:pStyle w:val="msonormalcxspmiddle"/>
              <w:spacing w:before="0" w:beforeAutospacing="0" w:after="0" w:afterAutospacing="0"/>
              <w:jc w:val="both"/>
            </w:pPr>
          </w:p>
        </w:tc>
      </w:tr>
    </w:tbl>
    <w:p w:rsidR="00A26BB0" w:rsidRDefault="00A26BB0" w:rsidP="00A26BB0">
      <w:pPr>
        <w:spacing w:after="0" w:line="240" w:lineRule="auto"/>
        <w:ind w:firstLine="709"/>
        <w:jc w:val="both"/>
        <w:rPr>
          <w:rFonts w:ascii="Times New Roman" w:hAnsi="Times New Roman"/>
          <w:b/>
          <w:i/>
          <w:sz w:val="20"/>
          <w:szCs w:val="26"/>
        </w:rPr>
      </w:pPr>
    </w:p>
    <w:p w:rsidR="00870754" w:rsidRPr="00870754" w:rsidRDefault="00870754" w:rsidP="00870754">
      <w:pPr>
        <w:tabs>
          <w:tab w:val="left" w:pos="1134"/>
        </w:tabs>
        <w:spacing w:after="0" w:line="240" w:lineRule="auto"/>
        <w:ind w:firstLine="709"/>
        <w:jc w:val="both"/>
        <w:rPr>
          <w:rFonts w:ascii="Times New Roman" w:hAnsi="Times New Roman"/>
          <w:sz w:val="26"/>
          <w:szCs w:val="26"/>
        </w:rPr>
      </w:pPr>
      <w:r w:rsidRPr="00870754">
        <w:rPr>
          <w:rFonts w:ascii="Times New Roman" w:hAnsi="Times New Roman"/>
          <w:sz w:val="26"/>
          <w:szCs w:val="26"/>
        </w:rPr>
        <w:t xml:space="preserve">Всем участникам конференции будет выслано второе информационное письмо </w:t>
      </w:r>
      <w:r w:rsidR="00F17211">
        <w:rPr>
          <w:rFonts w:ascii="Times New Roman" w:hAnsi="Times New Roman"/>
          <w:sz w:val="26"/>
          <w:szCs w:val="26"/>
        </w:rPr>
        <w:t>с</w:t>
      </w:r>
      <w:r w:rsidR="00D46B01">
        <w:rPr>
          <w:rFonts w:ascii="Times New Roman" w:hAnsi="Times New Roman"/>
          <w:sz w:val="26"/>
          <w:szCs w:val="26"/>
        </w:rPr>
        <w:t> </w:t>
      </w:r>
      <w:r w:rsidR="00F17211">
        <w:rPr>
          <w:rFonts w:ascii="Times New Roman" w:hAnsi="Times New Roman"/>
          <w:sz w:val="26"/>
          <w:szCs w:val="26"/>
        </w:rPr>
        <w:t>программой конференции</w:t>
      </w:r>
      <w:r w:rsidR="00D46B01">
        <w:rPr>
          <w:rFonts w:ascii="Times New Roman" w:hAnsi="Times New Roman"/>
          <w:sz w:val="26"/>
          <w:szCs w:val="26"/>
        </w:rPr>
        <w:t>.</w:t>
      </w:r>
    </w:p>
    <w:p w:rsidR="00A26BB0" w:rsidRPr="001A2457" w:rsidRDefault="00A26BB0" w:rsidP="00A26BB0">
      <w:pPr>
        <w:tabs>
          <w:tab w:val="left" w:pos="1134"/>
        </w:tabs>
        <w:spacing w:after="0" w:line="240" w:lineRule="auto"/>
        <w:ind w:firstLine="709"/>
        <w:jc w:val="both"/>
        <w:rPr>
          <w:rFonts w:ascii="Times New Roman" w:hAnsi="Times New Roman"/>
          <w:sz w:val="26"/>
          <w:szCs w:val="26"/>
        </w:rPr>
      </w:pPr>
      <w:r w:rsidRPr="001A2457">
        <w:rPr>
          <w:rFonts w:ascii="Times New Roman" w:hAnsi="Times New Roman"/>
          <w:b/>
          <w:i/>
          <w:sz w:val="26"/>
          <w:szCs w:val="26"/>
        </w:rPr>
        <w:t>Оплата.</w:t>
      </w:r>
      <w:r w:rsidRPr="001A2457">
        <w:rPr>
          <w:rFonts w:ascii="Times New Roman" w:hAnsi="Times New Roman"/>
          <w:sz w:val="26"/>
          <w:szCs w:val="26"/>
        </w:rPr>
        <w:t xml:space="preserve"> Стоимость одной публикации в сборнике трудов составляет </w:t>
      </w:r>
      <w:r>
        <w:rPr>
          <w:rFonts w:ascii="Times New Roman" w:hAnsi="Times New Roman"/>
          <w:b/>
          <w:sz w:val="26"/>
          <w:szCs w:val="26"/>
        </w:rPr>
        <w:t>30</w:t>
      </w:r>
      <w:r w:rsidRPr="001A2457">
        <w:rPr>
          <w:rFonts w:ascii="Times New Roman" w:hAnsi="Times New Roman"/>
          <w:b/>
          <w:sz w:val="26"/>
          <w:szCs w:val="26"/>
        </w:rPr>
        <w:t>0 рублей без печатного сборника трудов</w:t>
      </w:r>
      <w:r w:rsidRPr="001A2457">
        <w:rPr>
          <w:rFonts w:ascii="Times New Roman" w:hAnsi="Times New Roman"/>
          <w:sz w:val="26"/>
          <w:szCs w:val="26"/>
        </w:rPr>
        <w:t>. Стоимость одного экземпляра печатного сборника тр</w:t>
      </w:r>
      <w:r w:rsidRPr="001A2457">
        <w:rPr>
          <w:rFonts w:ascii="Times New Roman" w:hAnsi="Times New Roman"/>
          <w:sz w:val="26"/>
          <w:szCs w:val="26"/>
        </w:rPr>
        <w:t>у</w:t>
      </w:r>
      <w:r w:rsidRPr="001A2457">
        <w:rPr>
          <w:rFonts w:ascii="Times New Roman" w:hAnsi="Times New Roman"/>
          <w:sz w:val="26"/>
          <w:szCs w:val="26"/>
        </w:rPr>
        <w:t>дов – 2</w:t>
      </w:r>
      <w:r>
        <w:rPr>
          <w:rFonts w:ascii="Times New Roman" w:hAnsi="Times New Roman"/>
          <w:sz w:val="26"/>
          <w:szCs w:val="26"/>
        </w:rPr>
        <w:t>5</w:t>
      </w:r>
      <w:r w:rsidRPr="001A2457">
        <w:rPr>
          <w:rFonts w:ascii="Times New Roman" w:hAnsi="Times New Roman"/>
          <w:sz w:val="26"/>
          <w:szCs w:val="26"/>
        </w:rPr>
        <w:t>0 рублей.</w:t>
      </w:r>
    </w:p>
    <w:p w:rsidR="00A26BB0" w:rsidRPr="001A2457" w:rsidRDefault="00A26BB0" w:rsidP="00A26BB0">
      <w:pPr>
        <w:spacing w:after="0" w:line="240" w:lineRule="auto"/>
        <w:ind w:firstLine="709"/>
        <w:jc w:val="both"/>
        <w:rPr>
          <w:rFonts w:ascii="Times New Roman" w:hAnsi="Times New Roman"/>
          <w:sz w:val="26"/>
          <w:szCs w:val="26"/>
        </w:rPr>
      </w:pPr>
      <w:r w:rsidRPr="001A2457">
        <w:rPr>
          <w:rFonts w:ascii="Times New Roman" w:hAnsi="Times New Roman"/>
          <w:sz w:val="26"/>
          <w:szCs w:val="26"/>
        </w:rPr>
        <w:t>Организационный взнос за расходы на издание сборника трудов производится по реквизитам:</w:t>
      </w:r>
    </w:p>
    <w:p w:rsidR="00A26BB0" w:rsidRPr="001A2457" w:rsidRDefault="00A26BB0" w:rsidP="00A26BB0">
      <w:pPr>
        <w:spacing w:after="0" w:line="240" w:lineRule="auto"/>
        <w:ind w:firstLine="709"/>
        <w:jc w:val="both"/>
        <w:rPr>
          <w:rFonts w:ascii="Times New Roman" w:hAnsi="Times New Roman"/>
          <w:i/>
          <w:sz w:val="26"/>
          <w:szCs w:val="26"/>
        </w:rPr>
      </w:pPr>
      <w:r w:rsidRPr="001A2457">
        <w:rPr>
          <w:rFonts w:ascii="Times New Roman" w:hAnsi="Times New Roman"/>
          <w:i/>
          <w:sz w:val="26"/>
          <w:szCs w:val="26"/>
        </w:rPr>
        <w:t>Получатель: ООО «Издательский Дом «Ажур»</w:t>
      </w:r>
    </w:p>
    <w:p w:rsidR="00A26BB0" w:rsidRPr="001A2457" w:rsidRDefault="00A26BB0" w:rsidP="00A26BB0">
      <w:pPr>
        <w:spacing w:after="0" w:line="240" w:lineRule="auto"/>
        <w:ind w:firstLine="709"/>
        <w:jc w:val="both"/>
        <w:rPr>
          <w:rFonts w:ascii="Times New Roman" w:hAnsi="Times New Roman"/>
          <w:i/>
          <w:sz w:val="26"/>
          <w:szCs w:val="26"/>
        </w:rPr>
      </w:pPr>
      <w:r w:rsidRPr="001A2457">
        <w:rPr>
          <w:rFonts w:ascii="Times New Roman" w:hAnsi="Times New Roman"/>
          <w:i/>
          <w:sz w:val="26"/>
          <w:szCs w:val="26"/>
        </w:rPr>
        <w:t>ИНН: 6670010968</w:t>
      </w:r>
    </w:p>
    <w:p w:rsidR="00A26BB0" w:rsidRPr="001A2457" w:rsidRDefault="00A26BB0" w:rsidP="00A26BB0">
      <w:pPr>
        <w:spacing w:after="0" w:line="240" w:lineRule="auto"/>
        <w:ind w:firstLine="709"/>
        <w:jc w:val="both"/>
        <w:rPr>
          <w:rFonts w:ascii="Times New Roman" w:hAnsi="Times New Roman"/>
          <w:i/>
          <w:sz w:val="26"/>
          <w:szCs w:val="26"/>
        </w:rPr>
      </w:pPr>
      <w:r w:rsidRPr="001A2457">
        <w:rPr>
          <w:rFonts w:ascii="Times New Roman" w:hAnsi="Times New Roman"/>
          <w:i/>
          <w:sz w:val="26"/>
          <w:szCs w:val="26"/>
        </w:rPr>
        <w:t>КПП: 667001001</w:t>
      </w:r>
    </w:p>
    <w:p w:rsidR="00A26BB0" w:rsidRPr="001A2457" w:rsidRDefault="00A26BB0" w:rsidP="00A26BB0">
      <w:pPr>
        <w:spacing w:after="0" w:line="240" w:lineRule="auto"/>
        <w:ind w:firstLine="709"/>
        <w:jc w:val="both"/>
        <w:rPr>
          <w:rFonts w:ascii="Times New Roman" w:hAnsi="Times New Roman"/>
          <w:i/>
          <w:sz w:val="26"/>
          <w:szCs w:val="26"/>
        </w:rPr>
      </w:pPr>
      <w:r w:rsidRPr="001A2457">
        <w:rPr>
          <w:rFonts w:ascii="Times New Roman" w:hAnsi="Times New Roman"/>
          <w:i/>
          <w:sz w:val="26"/>
          <w:szCs w:val="26"/>
        </w:rPr>
        <w:t>Р/счет </w:t>
      </w:r>
      <w:bookmarkStart w:id="1" w:name="OLE_LINK1"/>
      <w:bookmarkStart w:id="2" w:name="OLE_LINK2"/>
      <w:r w:rsidRPr="001A2457">
        <w:rPr>
          <w:rFonts w:ascii="Times New Roman" w:hAnsi="Times New Roman"/>
          <w:i/>
          <w:sz w:val="26"/>
          <w:szCs w:val="26"/>
        </w:rPr>
        <w:t>40702810238030000881</w:t>
      </w:r>
      <w:bookmarkEnd w:id="1"/>
      <w:bookmarkEnd w:id="2"/>
      <w:r w:rsidRPr="001A2457">
        <w:rPr>
          <w:rFonts w:ascii="Times New Roman" w:hAnsi="Times New Roman"/>
          <w:i/>
          <w:sz w:val="26"/>
          <w:szCs w:val="26"/>
        </w:rPr>
        <w:t xml:space="preserve"> в филиале «Екатеринбургский» АО «АЛЬФА-БАНК» г. Екатеринбург </w:t>
      </w:r>
    </w:p>
    <w:p w:rsidR="00A26BB0" w:rsidRPr="001A2457" w:rsidRDefault="00A26BB0" w:rsidP="00A26BB0">
      <w:pPr>
        <w:spacing w:after="0" w:line="240" w:lineRule="auto"/>
        <w:ind w:firstLine="709"/>
        <w:jc w:val="both"/>
        <w:rPr>
          <w:rFonts w:ascii="Times New Roman" w:hAnsi="Times New Roman"/>
          <w:i/>
          <w:sz w:val="26"/>
          <w:szCs w:val="26"/>
        </w:rPr>
      </w:pPr>
      <w:r w:rsidRPr="001A2457">
        <w:rPr>
          <w:rFonts w:ascii="Times New Roman" w:hAnsi="Times New Roman"/>
          <w:i/>
          <w:sz w:val="26"/>
          <w:szCs w:val="26"/>
        </w:rPr>
        <w:t>Кор/счет 30101810100000000964, БИК 046577964</w:t>
      </w:r>
    </w:p>
    <w:p w:rsidR="00A26BB0" w:rsidRPr="001A2457" w:rsidRDefault="00A26BB0" w:rsidP="00A26BB0">
      <w:pPr>
        <w:spacing w:after="0" w:line="240" w:lineRule="auto"/>
        <w:ind w:firstLine="709"/>
        <w:jc w:val="both"/>
        <w:rPr>
          <w:rFonts w:ascii="Times New Roman" w:hAnsi="Times New Roman"/>
          <w:b/>
          <w:i/>
          <w:sz w:val="26"/>
          <w:szCs w:val="26"/>
        </w:rPr>
      </w:pPr>
      <w:r w:rsidRPr="001A2457">
        <w:rPr>
          <w:rFonts w:ascii="Times New Roman" w:hAnsi="Times New Roman"/>
          <w:sz w:val="26"/>
          <w:szCs w:val="26"/>
        </w:rPr>
        <w:lastRenderedPageBreak/>
        <w:t xml:space="preserve">Необходимо указать назначение платежа: </w:t>
      </w:r>
      <w:r w:rsidRPr="001A2457">
        <w:rPr>
          <w:rFonts w:ascii="Times New Roman" w:hAnsi="Times New Roman"/>
          <w:b/>
          <w:i/>
          <w:sz w:val="26"/>
          <w:szCs w:val="26"/>
        </w:rPr>
        <w:t>«Техническое регулирование»</w:t>
      </w:r>
      <w:r w:rsidRPr="001A2457">
        <w:rPr>
          <w:rFonts w:ascii="Times New Roman" w:hAnsi="Times New Roman"/>
          <w:sz w:val="26"/>
          <w:szCs w:val="26"/>
        </w:rPr>
        <w:t xml:space="preserve">, </w:t>
      </w:r>
      <w:r w:rsidRPr="001A2457">
        <w:rPr>
          <w:rFonts w:ascii="Times New Roman" w:hAnsi="Times New Roman"/>
          <w:b/>
          <w:i/>
          <w:sz w:val="26"/>
          <w:szCs w:val="26"/>
        </w:rPr>
        <w:t>ФИО участника.</w:t>
      </w:r>
    </w:p>
    <w:p w:rsidR="00A26BB0" w:rsidRPr="001A2457" w:rsidRDefault="00A26BB0" w:rsidP="00A26BB0">
      <w:pPr>
        <w:spacing w:before="120" w:after="0" w:line="240" w:lineRule="auto"/>
        <w:ind w:firstLine="709"/>
        <w:jc w:val="both"/>
        <w:rPr>
          <w:rFonts w:ascii="Times New Roman" w:hAnsi="Times New Roman"/>
          <w:sz w:val="26"/>
          <w:szCs w:val="26"/>
        </w:rPr>
      </w:pPr>
      <w:r w:rsidRPr="001A2457">
        <w:rPr>
          <w:rFonts w:ascii="Times New Roman" w:hAnsi="Times New Roman"/>
          <w:sz w:val="26"/>
          <w:szCs w:val="26"/>
        </w:rPr>
        <w:t xml:space="preserve">Издаваемому по материалам конференции сборнику трудов будет </w:t>
      </w:r>
      <w:r w:rsidRPr="00490049">
        <w:rPr>
          <w:rFonts w:ascii="Times New Roman" w:hAnsi="Times New Roman"/>
          <w:b/>
          <w:sz w:val="26"/>
          <w:szCs w:val="26"/>
        </w:rPr>
        <w:t>присвоен ме</w:t>
      </w:r>
      <w:r w:rsidRPr="00490049">
        <w:rPr>
          <w:rFonts w:ascii="Times New Roman" w:hAnsi="Times New Roman"/>
          <w:b/>
          <w:sz w:val="26"/>
          <w:szCs w:val="26"/>
        </w:rPr>
        <w:t>ж</w:t>
      </w:r>
      <w:r w:rsidRPr="00490049">
        <w:rPr>
          <w:rFonts w:ascii="Times New Roman" w:hAnsi="Times New Roman"/>
          <w:b/>
          <w:sz w:val="26"/>
          <w:szCs w:val="26"/>
        </w:rPr>
        <w:t xml:space="preserve">дународный номер </w:t>
      </w:r>
      <w:r w:rsidRPr="00490049">
        <w:rPr>
          <w:rFonts w:ascii="Times New Roman" w:hAnsi="Times New Roman"/>
          <w:b/>
          <w:sz w:val="26"/>
          <w:szCs w:val="26"/>
          <w:lang w:val="en-US"/>
        </w:rPr>
        <w:t>ISBN</w:t>
      </w:r>
      <w:r w:rsidRPr="001A2457">
        <w:rPr>
          <w:rFonts w:ascii="Times New Roman" w:hAnsi="Times New Roman"/>
          <w:sz w:val="26"/>
          <w:szCs w:val="26"/>
        </w:rPr>
        <w:t xml:space="preserve">. Электронная версия материалов конференции </w:t>
      </w:r>
      <w:r w:rsidRPr="001A2457">
        <w:rPr>
          <w:rFonts w:ascii="Times New Roman" w:hAnsi="Times New Roman"/>
          <w:b/>
          <w:sz w:val="26"/>
          <w:szCs w:val="26"/>
        </w:rPr>
        <w:t>размещ</w:t>
      </w:r>
      <w:r>
        <w:rPr>
          <w:rFonts w:ascii="Times New Roman" w:hAnsi="Times New Roman"/>
          <w:b/>
          <w:sz w:val="26"/>
          <w:szCs w:val="26"/>
        </w:rPr>
        <w:t xml:space="preserve">ается в </w:t>
      </w:r>
      <w:r w:rsidRPr="00490049">
        <w:rPr>
          <w:rFonts w:ascii="Times New Roman" w:hAnsi="Times New Roman"/>
          <w:b/>
          <w:sz w:val="26"/>
          <w:szCs w:val="26"/>
        </w:rPr>
        <w:t>Научной электронной библиотеке (eLibrary.ru) и включается в Российский индекс научного цитирования (РИНЦ)</w:t>
      </w:r>
      <w:r w:rsidRPr="00A8553A">
        <w:rPr>
          <w:rFonts w:ascii="Times New Roman" w:hAnsi="Times New Roman"/>
          <w:sz w:val="26"/>
          <w:szCs w:val="26"/>
        </w:rPr>
        <w:t>,</w:t>
      </w:r>
      <w:r w:rsidRPr="001A2457">
        <w:rPr>
          <w:rFonts w:ascii="Times New Roman" w:hAnsi="Times New Roman"/>
          <w:sz w:val="26"/>
          <w:szCs w:val="26"/>
        </w:rPr>
        <w:t xml:space="preserve"> на сайте РГППУ и разослана авторам.</w:t>
      </w:r>
    </w:p>
    <w:p w:rsidR="00A26BB0" w:rsidRPr="001A2457" w:rsidRDefault="00A26BB0" w:rsidP="00A26BB0">
      <w:pPr>
        <w:spacing w:before="120" w:after="0" w:line="240" w:lineRule="auto"/>
        <w:ind w:firstLine="709"/>
        <w:jc w:val="both"/>
        <w:rPr>
          <w:rFonts w:ascii="Times New Roman" w:hAnsi="Times New Roman"/>
          <w:sz w:val="26"/>
          <w:szCs w:val="26"/>
        </w:rPr>
      </w:pPr>
      <w:r w:rsidRPr="001A2457">
        <w:rPr>
          <w:rFonts w:ascii="Times New Roman" w:hAnsi="Times New Roman"/>
          <w:sz w:val="26"/>
          <w:szCs w:val="26"/>
        </w:rPr>
        <w:t>По желанию автора оргкомитет предоставляет бесплатно сертификат участника конференции в электронном виде.</w:t>
      </w:r>
    </w:p>
    <w:p w:rsidR="00A26BB0" w:rsidRPr="001A2457" w:rsidRDefault="00A26BB0" w:rsidP="00A26BB0">
      <w:pPr>
        <w:spacing w:before="120" w:after="0" w:line="240" w:lineRule="auto"/>
        <w:ind w:firstLine="709"/>
        <w:jc w:val="both"/>
        <w:rPr>
          <w:rFonts w:ascii="Times New Roman" w:hAnsi="Times New Roman"/>
          <w:sz w:val="26"/>
          <w:szCs w:val="26"/>
        </w:rPr>
      </w:pPr>
      <w:r w:rsidRPr="001A2457">
        <w:rPr>
          <w:rFonts w:ascii="Times New Roman" w:hAnsi="Times New Roman"/>
          <w:sz w:val="26"/>
          <w:szCs w:val="26"/>
        </w:rPr>
        <w:t>Студенты могут участвовать только в соавторстве с научными руководителями. Материалы сборника публикуются в авторской редакции.</w:t>
      </w:r>
    </w:p>
    <w:p w:rsidR="00A26BB0" w:rsidRPr="001A2457" w:rsidRDefault="00A26BB0" w:rsidP="00A26BB0">
      <w:pPr>
        <w:spacing w:before="120" w:after="0" w:line="240" w:lineRule="auto"/>
        <w:ind w:firstLine="709"/>
        <w:jc w:val="both"/>
        <w:rPr>
          <w:rFonts w:ascii="Times New Roman" w:hAnsi="Times New Roman"/>
          <w:sz w:val="26"/>
          <w:szCs w:val="26"/>
        </w:rPr>
      </w:pPr>
      <w:r w:rsidRPr="001A2457">
        <w:rPr>
          <w:rFonts w:ascii="Times New Roman" w:hAnsi="Times New Roman"/>
          <w:sz w:val="26"/>
          <w:szCs w:val="26"/>
        </w:rPr>
        <w:t xml:space="preserve">С материалами предыдущих конференций можно ознакомиться </w:t>
      </w:r>
      <w:hyperlink r:id="rId10" w:history="1">
        <w:r w:rsidRPr="00401355">
          <w:rPr>
            <w:rStyle w:val="a3"/>
            <w:rFonts w:ascii="Times New Roman" w:hAnsi="Times New Roman"/>
            <w:sz w:val="26"/>
            <w:szCs w:val="26"/>
          </w:rPr>
          <w:t>на сайте РГППУ</w:t>
        </w:r>
      </w:hyperlink>
      <w:r w:rsidRPr="001A2457">
        <w:rPr>
          <w:rFonts w:ascii="Times New Roman" w:hAnsi="Times New Roman"/>
          <w:sz w:val="26"/>
          <w:szCs w:val="26"/>
        </w:rPr>
        <w:t xml:space="preserve"> и </w:t>
      </w:r>
      <w:r>
        <w:rPr>
          <w:rFonts w:ascii="Times New Roman" w:hAnsi="Times New Roman"/>
          <w:sz w:val="26"/>
          <w:szCs w:val="26"/>
        </w:rPr>
        <w:t xml:space="preserve">на сайте </w:t>
      </w:r>
      <w:r w:rsidRPr="001A2457">
        <w:rPr>
          <w:rFonts w:ascii="Times New Roman" w:hAnsi="Times New Roman"/>
          <w:sz w:val="26"/>
          <w:szCs w:val="26"/>
        </w:rPr>
        <w:t xml:space="preserve">научной электронной библиотеки </w:t>
      </w:r>
      <w:hyperlink r:id="rId11" w:history="1">
        <w:r w:rsidRPr="00DF4AE1">
          <w:rPr>
            <w:rStyle w:val="a3"/>
            <w:rFonts w:ascii="Times New Roman" w:hAnsi="Times New Roman"/>
            <w:sz w:val="26"/>
            <w:szCs w:val="26"/>
          </w:rPr>
          <w:t>www.elibrary.ru</w:t>
        </w:r>
      </w:hyperlink>
      <w:r w:rsidRPr="00DF4AE1">
        <w:rPr>
          <w:rFonts w:ascii="Times New Roman" w:hAnsi="Times New Roman"/>
          <w:sz w:val="26"/>
          <w:szCs w:val="26"/>
        </w:rPr>
        <w:t xml:space="preserve"> (РИНЦ)</w:t>
      </w:r>
      <w:r w:rsidR="00DF4AE1">
        <w:rPr>
          <w:rFonts w:ascii="Times New Roman" w:hAnsi="Times New Roman"/>
          <w:sz w:val="26"/>
          <w:szCs w:val="26"/>
        </w:rPr>
        <w:t>.</w:t>
      </w:r>
    </w:p>
    <w:p w:rsidR="00A26BB0" w:rsidRPr="00C87185" w:rsidRDefault="00A26BB0" w:rsidP="00A26BB0">
      <w:pPr>
        <w:keepNext/>
        <w:spacing w:before="240" w:after="0" w:line="240" w:lineRule="auto"/>
        <w:jc w:val="center"/>
        <w:rPr>
          <w:rFonts w:ascii="Times New Roman" w:hAnsi="Times New Roman"/>
          <w:b/>
          <w:sz w:val="26"/>
          <w:szCs w:val="26"/>
        </w:rPr>
      </w:pPr>
      <w:r w:rsidRPr="00C87185">
        <w:rPr>
          <w:rFonts w:ascii="Times New Roman" w:hAnsi="Times New Roman"/>
          <w:b/>
          <w:sz w:val="26"/>
          <w:szCs w:val="26"/>
        </w:rPr>
        <w:t>Требования к оформлению текста публикации</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Объем материалов – от 5 </w:t>
      </w:r>
      <w:r>
        <w:rPr>
          <w:rFonts w:ascii="Times New Roman" w:hAnsi="Times New Roman"/>
          <w:sz w:val="26"/>
          <w:szCs w:val="26"/>
        </w:rPr>
        <w:t>страниц</w:t>
      </w:r>
      <w:r w:rsidRPr="001A2457">
        <w:rPr>
          <w:rFonts w:ascii="Times New Roman" w:hAnsi="Times New Roman"/>
          <w:sz w:val="26"/>
          <w:szCs w:val="26"/>
        </w:rPr>
        <w:t xml:space="preserve">.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Текст статьи должен быть подготовлен в текстовом редакторе Word.</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Формат страницы – А4 (210×297).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Шрифт – Times New Roman.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Размер шрифта (кегль) – 14.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Поля – все по 2 см.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Абзацный отступ – 1,25 см.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Межстрочный интервал – полуторный.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 xml:space="preserve">Выравнивание текста по ширине. </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Тире, дефис и кавычки должны быть одинакового начертания по всему тексту.</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Рисунки только черно-белые, в тексте статьи, без обтекания.</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Не допускается использование таблиц с альбомной ориентацией.</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Список литературы обусловливается наличием цитат или ссылок. Список лит</w:t>
      </w:r>
      <w:r w:rsidRPr="001A2457">
        <w:rPr>
          <w:rFonts w:ascii="Times New Roman" w:hAnsi="Times New Roman"/>
          <w:sz w:val="26"/>
          <w:szCs w:val="26"/>
        </w:rPr>
        <w:t>е</w:t>
      </w:r>
      <w:r w:rsidRPr="001A2457">
        <w:rPr>
          <w:rFonts w:ascii="Times New Roman" w:hAnsi="Times New Roman"/>
          <w:sz w:val="26"/>
          <w:szCs w:val="26"/>
        </w:rPr>
        <w:t>ратуры оформляется в соответствии с ГОСТ Р 7.</w:t>
      </w:r>
      <w:r>
        <w:rPr>
          <w:rFonts w:ascii="Times New Roman" w:hAnsi="Times New Roman"/>
          <w:sz w:val="26"/>
          <w:szCs w:val="26"/>
        </w:rPr>
        <w:t>0.100-2018</w:t>
      </w:r>
      <w:r w:rsidRPr="001A2457">
        <w:rPr>
          <w:rFonts w:ascii="Times New Roman" w:hAnsi="Times New Roman"/>
          <w:sz w:val="26"/>
          <w:szCs w:val="26"/>
        </w:rPr>
        <w:t>.</w:t>
      </w:r>
    </w:p>
    <w:p w:rsidR="00A26BB0" w:rsidRPr="001A2457" w:rsidRDefault="00A26BB0" w:rsidP="00A26BB0">
      <w:pPr>
        <w:numPr>
          <w:ilvl w:val="0"/>
          <w:numId w:val="2"/>
        </w:numPr>
        <w:tabs>
          <w:tab w:val="left" w:pos="993"/>
        </w:tabs>
        <w:spacing w:after="0" w:line="240" w:lineRule="auto"/>
        <w:ind w:left="0" w:firstLine="709"/>
        <w:jc w:val="both"/>
        <w:rPr>
          <w:rFonts w:ascii="Times New Roman" w:hAnsi="Times New Roman"/>
          <w:sz w:val="26"/>
          <w:szCs w:val="26"/>
        </w:rPr>
      </w:pPr>
      <w:r w:rsidRPr="001A2457">
        <w:rPr>
          <w:rFonts w:ascii="Times New Roman" w:hAnsi="Times New Roman"/>
          <w:sz w:val="26"/>
          <w:szCs w:val="26"/>
        </w:rPr>
        <w:t>Ссылки на включенные в список литературы работы приводятся в квадратных скобках с указанием страниц [1, с. 15]; без указания страниц [1; 5]. Использование авт</w:t>
      </w:r>
      <w:r w:rsidRPr="001A2457">
        <w:rPr>
          <w:rFonts w:ascii="Times New Roman" w:hAnsi="Times New Roman"/>
          <w:sz w:val="26"/>
          <w:szCs w:val="26"/>
        </w:rPr>
        <w:t>о</w:t>
      </w:r>
      <w:r w:rsidRPr="001A2457">
        <w:rPr>
          <w:rFonts w:ascii="Times New Roman" w:hAnsi="Times New Roman"/>
          <w:sz w:val="26"/>
          <w:szCs w:val="26"/>
        </w:rPr>
        <w:t>матических постраничных ссылок не допускается.</w:t>
      </w:r>
    </w:p>
    <w:p w:rsidR="00A26BB0" w:rsidRDefault="00A26BB0" w:rsidP="00A26BB0">
      <w:pPr>
        <w:keepNext/>
        <w:spacing w:after="0" w:line="240" w:lineRule="auto"/>
        <w:ind w:firstLine="709"/>
        <w:jc w:val="both"/>
        <w:rPr>
          <w:rFonts w:ascii="Times New Roman" w:hAnsi="Times New Roman"/>
          <w:b/>
          <w:i/>
          <w:sz w:val="28"/>
          <w:szCs w:val="28"/>
        </w:rPr>
      </w:pPr>
    </w:p>
    <w:p w:rsidR="00A26BB0" w:rsidRPr="00C87185" w:rsidRDefault="00A26BB0" w:rsidP="00A26BB0">
      <w:pPr>
        <w:keepNext/>
        <w:spacing w:after="0" w:line="240" w:lineRule="auto"/>
        <w:jc w:val="center"/>
        <w:rPr>
          <w:rFonts w:ascii="Times New Roman" w:hAnsi="Times New Roman"/>
          <w:b/>
          <w:sz w:val="28"/>
          <w:szCs w:val="26"/>
        </w:rPr>
      </w:pPr>
      <w:r>
        <w:rPr>
          <w:rFonts w:ascii="Times New Roman" w:hAnsi="Times New Roman"/>
          <w:b/>
          <w:i/>
          <w:sz w:val="28"/>
          <w:szCs w:val="26"/>
        </w:rPr>
        <w:br w:type="page"/>
      </w:r>
      <w:r w:rsidRPr="00C87185">
        <w:rPr>
          <w:rFonts w:ascii="Times New Roman" w:hAnsi="Times New Roman"/>
          <w:b/>
          <w:sz w:val="28"/>
          <w:szCs w:val="26"/>
        </w:rPr>
        <w:lastRenderedPageBreak/>
        <w:t>Образец оформления текста статьи</w:t>
      </w:r>
    </w:p>
    <w:p w:rsidR="00A26BB0" w:rsidRDefault="00A26BB0" w:rsidP="00A26BB0">
      <w:pPr>
        <w:spacing w:after="0" w:line="240" w:lineRule="auto"/>
        <w:jc w:val="both"/>
        <w:rPr>
          <w:rFonts w:ascii="Times New Roman" w:hAnsi="Times New Roman"/>
          <w:sz w:val="28"/>
          <w:szCs w:val="28"/>
        </w:rPr>
      </w:pPr>
    </w:p>
    <w:p w:rsidR="00A26BB0" w:rsidRPr="005F1C4C" w:rsidRDefault="00A26BB0" w:rsidP="004B0ACC">
      <w:pPr>
        <w:spacing w:after="0"/>
        <w:jc w:val="both"/>
        <w:rPr>
          <w:rFonts w:ascii="Times New Roman" w:hAnsi="Times New Roman"/>
          <w:sz w:val="28"/>
          <w:szCs w:val="24"/>
        </w:rPr>
      </w:pPr>
      <w:r w:rsidRPr="005F1C4C">
        <w:rPr>
          <w:rFonts w:ascii="Times New Roman" w:hAnsi="Times New Roman"/>
          <w:sz w:val="28"/>
          <w:szCs w:val="24"/>
        </w:rPr>
        <w:t xml:space="preserve">УДК </w:t>
      </w:r>
      <w:r w:rsidR="004B0ACC" w:rsidRPr="004B0ACC">
        <w:rPr>
          <w:rFonts w:ascii="Times New Roman" w:hAnsi="Times New Roman"/>
          <w:sz w:val="28"/>
          <w:szCs w:val="24"/>
        </w:rPr>
        <w:t>621.77.08:006.065</w:t>
      </w:r>
    </w:p>
    <w:p w:rsidR="004B0ACC" w:rsidRPr="00B37078" w:rsidRDefault="004B0ACC" w:rsidP="004B0ACC">
      <w:pPr>
        <w:keepNext/>
        <w:spacing w:after="0"/>
        <w:jc w:val="right"/>
        <w:rPr>
          <w:rFonts w:ascii="Times New Roman" w:hAnsi="Times New Roman"/>
          <w:b/>
          <w:sz w:val="28"/>
          <w:szCs w:val="28"/>
        </w:rPr>
      </w:pPr>
      <w:r w:rsidRPr="00B37078">
        <w:rPr>
          <w:rFonts w:ascii="Times New Roman" w:hAnsi="Times New Roman"/>
          <w:b/>
          <w:sz w:val="28"/>
          <w:szCs w:val="28"/>
        </w:rPr>
        <w:t>А. А. Рачинская, Н. К. Казанцева, В. В. Шимов</w:t>
      </w:r>
    </w:p>
    <w:p w:rsidR="004B0ACC" w:rsidRPr="00B37078" w:rsidRDefault="004B0ACC" w:rsidP="004B0ACC">
      <w:pPr>
        <w:keepNext/>
        <w:spacing w:after="0"/>
        <w:jc w:val="right"/>
        <w:rPr>
          <w:rFonts w:ascii="Times New Roman" w:hAnsi="Times New Roman"/>
          <w:b/>
          <w:sz w:val="28"/>
          <w:szCs w:val="28"/>
          <w:lang w:val="en-US"/>
        </w:rPr>
      </w:pPr>
      <w:r w:rsidRPr="00B37078">
        <w:rPr>
          <w:rFonts w:ascii="Times New Roman" w:hAnsi="Times New Roman"/>
          <w:b/>
          <w:sz w:val="28"/>
          <w:szCs w:val="28"/>
        </w:rPr>
        <w:t>А</w:t>
      </w:r>
      <w:r w:rsidRPr="00B37078">
        <w:rPr>
          <w:rFonts w:ascii="Times New Roman" w:hAnsi="Times New Roman"/>
          <w:b/>
          <w:sz w:val="28"/>
          <w:szCs w:val="28"/>
          <w:lang w:val="en-US"/>
        </w:rPr>
        <w:t xml:space="preserve">. </w:t>
      </w:r>
      <w:r w:rsidRPr="00B37078">
        <w:rPr>
          <w:rFonts w:ascii="Times New Roman" w:hAnsi="Times New Roman"/>
          <w:b/>
          <w:sz w:val="28"/>
          <w:szCs w:val="28"/>
        </w:rPr>
        <w:t>А</w:t>
      </w:r>
      <w:r w:rsidRPr="00B37078">
        <w:rPr>
          <w:rFonts w:ascii="Times New Roman" w:hAnsi="Times New Roman"/>
          <w:b/>
          <w:sz w:val="28"/>
          <w:szCs w:val="28"/>
          <w:lang w:val="en-US"/>
        </w:rPr>
        <w:t>. Rachinskaya, N. K. Kazantseva, V. V. Shimov</w:t>
      </w:r>
    </w:p>
    <w:p w:rsidR="004B0ACC" w:rsidRPr="00B37078" w:rsidRDefault="004B0ACC" w:rsidP="004B0ACC">
      <w:pPr>
        <w:keepNext/>
        <w:spacing w:after="0"/>
        <w:jc w:val="right"/>
        <w:rPr>
          <w:rFonts w:ascii="Times New Roman" w:hAnsi="Times New Roman"/>
          <w:b/>
          <w:i/>
          <w:sz w:val="24"/>
          <w:szCs w:val="28"/>
        </w:rPr>
      </w:pPr>
      <w:r w:rsidRPr="00B37078">
        <w:rPr>
          <w:rFonts w:ascii="Times New Roman" w:hAnsi="Times New Roman"/>
          <w:b/>
          <w:i/>
          <w:sz w:val="24"/>
          <w:szCs w:val="28"/>
        </w:rPr>
        <w:t xml:space="preserve">ФГАОУ ВО «Уральский федеральный университет </w:t>
      </w:r>
      <w:r w:rsidRPr="00B37078">
        <w:rPr>
          <w:rFonts w:ascii="Times New Roman" w:hAnsi="Times New Roman"/>
          <w:b/>
          <w:i/>
          <w:sz w:val="24"/>
          <w:szCs w:val="28"/>
        </w:rPr>
        <w:br/>
        <w:t>имени первого Президента России Б. Н. Ельцина», Екатеринбург</w:t>
      </w:r>
    </w:p>
    <w:p w:rsidR="004B0ACC" w:rsidRPr="00B37078" w:rsidRDefault="004B0ACC" w:rsidP="004B0ACC">
      <w:pPr>
        <w:spacing w:after="0"/>
        <w:jc w:val="right"/>
        <w:rPr>
          <w:rFonts w:ascii="Times New Roman" w:hAnsi="Times New Roman"/>
          <w:b/>
          <w:i/>
          <w:sz w:val="24"/>
          <w:szCs w:val="28"/>
          <w:lang w:val="en-US"/>
        </w:rPr>
      </w:pPr>
      <w:r w:rsidRPr="00B37078">
        <w:rPr>
          <w:rFonts w:ascii="Times New Roman" w:hAnsi="Times New Roman"/>
          <w:b/>
          <w:i/>
          <w:sz w:val="24"/>
          <w:szCs w:val="28"/>
          <w:lang w:val="en-US"/>
        </w:rPr>
        <w:t xml:space="preserve">Ural Federal University named after the first </w:t>
      </w:r>
      <w:r w:rsidRPr="00B37078">
        <w:rPr>
          <w:rFonts w:ascii="Times New Roman" w:hAnsi="Times New Roman"/>
          <w:b/>
          <w:i/>
          <w:sz w:val="24"/>
          <w:szCs w:val="28"/>
          <w:lang w:val="en-US"/>
        </w:rPr>
        <w:br/>
        <w:t>President of Russia B. N. Yeltsin, Ekaterinburg</w:t>
      </w:r>
    </w:p>
    <w:p w:rsidR="004B0ACC" w:rsidRPr="00B37078" w:rsidRDefault="004B0ACC" w:rsidP="004B0ACC">
      <w:pPr>
        <w:spacing w:after="0"/>
        <w:jc w:val="right"/>
        <w:rPr>
          <w:rFonts w:ascii="Times New Roman" w:hAnsi="Times New Roman"/>
          <w:b/>
          <w:sz w:val="24"/>
          <w:szCs w:val="28"/>
        </w:rPr>
      </w:pPr>
      <w:r w:rsidRPr="00B37078">
        <w:rPr>
          <w:rFonts w:ascii="Times New Roman" w:hAnsi="Times New Roman"/>
          <w:b/>
          <w:sz w:val="24"/>
          <w:szCs w:val="28"/>
          <w:lang w:val="en-US"/>
        </w:rPr>
        <w:t>anyuta</w:t>
      </w:r>
      <w:r w:rsidRPr="00B37078">
        <w:rPr>
          <w:rFonts w:ascii="Times New Roman" w:hAnsi="Times New Roman"/>
          <w:b/>
          <w:sz w:val="24"/>
          <w:szCs w:val="28"/>
        </w:rPr>
        <w:t>.</w:t>
      </w:r>
      <w:r w:rsidRPr="00B37078">
        <w:rPr>
          <w:rFonts w:ascii="Times New Roman" w:hAnsi="Times New Roman"/>
          <w:b/>
          <w:sz w:val="24"/>
          <w:szCs w:val="28"/>
          <w:lang w:val="en-US"/>
        </w:rPr>
        <w:t>rachinskaya</w:t>
      </w:r>
      <w:r w:rsidRPr="00B37078">
        <w:rPr>
          <w:rFonts w:ascii="Times New Roman" w:hAnsi="Times New Roman"/>
          <w:b/>
          <w:sz w:val="24"/>
          <w:szCs w:val="28"/>
        </w:rPr>
        <w:t>.98@</w:t>
      </w:r>
      <w:r w:rsidRPr="00B37078">
        <w:rPr>
          <w:rFonts w:ascii="Times New Roman" w:hAnsi="Times New Roman"/>
          <w:b/>
          <w:sz w:val="24"/>
          <w:szCs w:val="28"/>
          <w:lang w:val="en-US"/>
        </w:rPr>
        <w:t>mail</w:t>
      </w:r>
      <w:r w:rsidRPr="00B37078">
        <w:rPr>
          <w:rFonts w:ascii="Times New Roman" w:hAnsi="Times New Roman"/>
          <w:b/>
          <w:sz w:val="24"/>
          <w:szCs w:val="28"/>
        </w:rPr>
        <w:t>.</w:t>
      </w:r>
      <w:r w:rsidRPr="00B37078">
        <w:rPr>
          <w:rFonts w:ascii="Times New Roman" w:hAnsi="Times New Roman"/>
          <w:b/>
          <w:sz w:val="24"/>
          <w:szCs w:val="28"/>
          <w:lang w:val="en-US"/>
        </w:rPr>
        <w:t>ru</w:t>
      </w:r>
    </w:p>
    <w:p w:rsidR="004B0ACC" w:rsidRDefault="004B0ACC" w:rsidP="004B0ACC">
      <w:pPr>
        <w:pStyle w:val="Default"/>
        <w:tabs>
          <w:tab w:val="left" w:pos="5245"/>
          <w:tab w:val="left" w:pos="5529"/>
        </w:tabs>
        <w:suppressAutoHyphens/>
        <w:spacing w:line="276" w:lineRule="auto"/>
        <w:jc w:val="center"/>
        <w:rPr>
          <w:b/>
          <w:color w:val="auto"/>
          <w:sz w:val="28"/>
          <w:szCs w:val="28"/>
        </w:rPr>
      </w:pPr>
    </w:p>
    <w:p w:rsidR="004B0ACC" w:rsidRPr="00B37078" w:rsidRDefault="004B0ACC" w:rsidP="004B0ACC">
      <w:pPr>
        <w:pStyle w:val="Default"/>
        <w:tabs>
          <w:tab w:val="left" w:pos="5245"/>
          <w:tab w:val="left" w:pos="5529"/>
        </w:tabs>
        <w:suppressAutoHyphens/>
        <w:spacing w:line="276" w:lineRule="auto"/>
        <w:jc w:val="center"/>
        <w:rPr>
          <w:b/>
          <w:color w:val="auto"/>
          <w:sz w:val="28"/>
          <w:szCs w:val="28"/>
        </w:rPr>
      </w:pPr>
      <w:r w:rsidRPr="00B37078">
        <w:rPr>
          <w:b/>
          <w:color w:val="auto"/>
          <w:sz w:val="28"/>
          <w:szCs w:val="28"/>
        </w:rPr>
        <w:t>ОБЕСПЕЧЕННОСТЬ НОРМАТИВНЫМИ ДОКУМЕНТАМИ ИЗМЕРЕНИЙ ПРИ ПРОИЗВОДСТВЕ ПРОКАТА</w:t>
      </w:r>
    </w:p>
    <w:p w:rsidR="004B0ACC" w:rsidRDefault="004B0ACC" w:rsidP="004B0ACC">
      <w:pPr>
        <w:pStyle w:val="Default"/>
        <w:tabs>
          <w:tab w:val="left" w:pos="5245"/>
          <w:tab w:val="left" w:pos="5529"/>
        </w:tabs>
        <w:suppressAutoHyphens/>
        <w:spacing w:line="276" w:lineRule="auto"/>
        <w:jc w:val="center"/>
        <w:rPr>
          <w:b/>
          <w:color w:val="auto"/>
          <w:sz w:val="28"/>
          <w:szCs w:val="28"/>
        </w:rPr>
      </w:pPr>
    </w:p>
    <w:p w:rsidR="004B0ACC" w:rsidRPr="00B37078" w:rsidRDefault="004B0ACC" w:rsidP="004B0ACC">
      <w:pPr>
        <w:pStyle w:val="Default"/>
        <w:tabs>
          <w:tab w:val="left" w:pos="5245"/>
          <w:tab w:val="left" w:pos="5529"/>
        </w:tabs>
        <w:suppressAutoHyphens/>
        <w:spacing w:line="276" w:lineRule="auto"/>
        <w:jc w:val="center"/>
        <w:rPr>
          <w:b/>
          <w:color w:val="auto"/>
          <w:sz w:val="28"/>
          <w:szCs w:val="28"/>
          <w:lang w:val="en-US"/>
        </w:rPr>
      </w:pPr>
      <w:r w:rsidRPr="00B37078">
        <w:rPr>
          <w:b/>
          <w:color w:val="auto"/>
          <w:sz w:val="28"/>
          <w:szCs w:val="28"/>
          <w:lang w:val="en-US"/>
        </w:rPr>
        <w:t xml:space="preserve">PROVISION OF REGULATORY MEASUREMENT DOCUMENTS </w:t>
      </w:r>
      <w:r w:rsidRPr="00B37078">
        <w:rPr>
          <w:b/>
          <w:color w:val="auto"/>
          <w:sz w:val="28"/>
          <w:szCs w:val="28"/>
          <w:lang w:val="en-US"/>
        </w:rPr>
        <w:br/>
        <w:t>IN THE PRODUCTION OF ROLLED PRODUCTS</w:t>
      </w:r>
    </w:p>
    <w:p w:rsidR="004B0ACC" w:rsidRPr="00253FCD" w:rsidRDefault="004B0ACC" w:rsidP="004B0ACC">
      <w:pPr>
        <w:spacing w:after="0"/>
        <w:ind w:firstLine="709"/>
        <w:jc w:val="both"/>
        <w:rPr>
          <w:rFonts w:ascii="Times New Roman" w:hAnsi="Times New Roman"/>
          <w:b/>
          <w:i/>
          <w:sz w:val="24"/>
          <w:szCs w:val="28"/>
          <w:lang w:val="en-US"/>
        </w:rPr>
      </w:pPr>
    </w:p>
    <w:p w:rsidR="004B0ACC" w:rsidRPr="00B37078" w:rsidRDefault="004B0ACC" w:rsidP="004B0ACC">
      <w:pPr>
        <w:spacing w:after="0"/>
        <w:ind w:firstLine="709"/>
        <w:jc w:val="both"/>
        <w:rPr>
          <w:rFonts w:ascii="Times New Roman" w:hAnsi="Times New Roman"/>
          <w:i/>
          <w:sz w:val="24"/>
          <w:szCs w:val="28"/>
        </w:rPr>
      </w:pPr>
      <w:r w:rsidRPr="00B37078">
        <w:rPr>
          <w:rFonts w:ascii="Times New Roman" w:hAnsi="Times New Roman"/>
          <w:b/>
          <w:i/>
          <w:sz w:val="24"/>
          <w:szCs w:val="28"/>
        </w:rPr>
        <w:t>Аннотация.</w:t>
      </w:r>
      <w:r w:rsidRPr="00B37078">
        <w:rPr>
          <w:rFonts w:ascii="Times New Roman" w:hAnsi="Times New Roman"/>
          <w:i/>
          <w:sz w:val="24"/>
          <w:szCs w:val="28"/>
        </w:rPr>
        <w:t xml:space="preserve"> Рассматривается состояние нормативной базы для контроля геометрич</w:t>
      </w:r>
      <w:r w:rsidRPr="00B37078">
        <w:rPr>
          <w:rFonts w:ascii="Times New Roman" w:hAnsi="Times New Roman"/>
          <w:i/>
          <w:sz w:val="24"/>
          <w:szCs w:val="28"/>
        </w:rPr>
        <w:t>е</w:t>
      </w:r>
      <w:r w:rsidRPr="00B37078">
        <w:rPr>
          <w:rFonts w:ascii="Times New Roman" w:hAnsi="Times New Roman"/>
          <w:i/>
          <w:sz w:val="24"/>
          <w:szCs w:val="28"/>
        </w:rPr>
        <w:t>ских размеров проката. Проанализирована динамика принятия стандартов на прокат после 2000 года. Приведены стандарты на средства измерения, используемые для контроля геоме</w:t>
      </w:r>
      <w:r w:rsidRPr="00B37078">
        <w:rPr>
          <w:rFonts w:ascii="Times New Roman" w:hAnsi="Times New Roman"/>
          <w:i/>
          <w:sz w:val="24"/>
          <w:szCs w:val="28"/>
        </w:rPr>
        <w:t>т</w:t>
      </w:r>
      <w:r w:rsidRPr="00B37078">
        <w:rPr>
          <w:rFonts w:ascii="Times New Roman" w:hAnsi="Times New Roman"/>
          <w:i/>
          <w:sz w:val="24"/>
          <w:szCs w:val="28"/>
        </w:rPr>
        <w:t xml:space="preserve">рических размеров проката. </w:t>
      </w:r>
    </w:p>
    <w:p w:rsidR="004B0ACC" w:rsidRPr="00B37078" w:rsidRDefault="004B0ACC" w:rsidP="004B0ACC">
      <w:pPr>
        <w:spacing w:after="0"/>
        <w:ind w:firstLine="708"/>
        <w:jc w:val="both"/>
        <w:rPr>
          <w:rFonts w:ascii="Times New Roman" w:hAnsi="Times New Roman"/>
          <w:i/>
          <w:sz w:val="24"/>
          <w:szCs w:val="28"/>
          <w:lang w:val="en-US"/>
        </w:rPr>
      </w:pPr>
      <w:r w:rsidRPr="00B37078">
        <w:rPr>
          <w:rFonts w:ascii="Times New Roman" w:hAnsi="Times New Roman"/>
          <w:b/>
          <w:i/>
          <w:sz w:val="24"/>
          <w:szCs w:val="28"/>
          <w:lang w:val="en-US"/>
        </w:rPr>
        <w:t>Abstract.</w:t>
      </w:r>
      <w:r w:rsidRPr="00B37078">
        <w:rPr>
          <w:rFonts w:ascii="Times New Roman" w:hAnsi="Times New Roman"/>
          <w:i/>
          <w:sz w:val="24"/>
          <w:szCs w:val="28"/>
          <w:lang w:val="en-US"/>
        </w:rPr>
        <w:t xml:space="preserve"> The state of the regulatory framework for the control of the geometric dimensions of rolled products is considered. Analyzed the dynamics of the adoption of standards for rental after 2000. There are standards for measuring instruments used to control the geometric dimensions of rolled products.</w:t>
      </w:r>
    </w:p>
    <w:p w:rsidR="004B0ACC" w:rsidRPr="00B37078" w:rsidRDefault="004B0ACC" w:rsidP="004B0ACC">
      <w:pPr>
        <w:spacing w:after="0"/>
        <w:ind w:firstLine="708"/>
        <w:jc w:val="both"/>
        <w:rPr>
          <w:rFonts w:ascii="Times New Roman" w:hAnsi="Times New Roman"/>
          <w:i/>
          <w:sz w:val="24"/>
          <w:szCs w:val="28"/>
        </w:rPr>
      </w:pPr>
      <w:r w:rsidRPr="00B37078">
        <w:rPr>
          <w:rFonts w:ascii="Times New Roman" w:hAnsi="Times New Roman"/>
          <w:b/>
          <w:i/>
          <w:sz w:val="24"/>
          <w:szCs w:val="28"/>
        </w:rPr>
        <w:t>Ключевые слова:</w:t>
      </w:r>
      <w:r w:rsidRPr="00B37078">
        <w:rPr>
          <w:rFonts w:ascii="Times New Roman" w:hAnsi="Times New Roman"/>
          <w:i/>
          <w:sz w:val="24"/>
          <w:szCs w:val="28"/>
        </w:rPr>
        <w:t xml:space="preserve"> прокат; стандарт; измерение; средства измерения; геометрические размеры.</w:t>
      </w:r>
    </w:p>
    <w:p w:rsidR="004B0ACC" w:rsidRPr="00B37078" w:rsidRDefault="004B0ACC" w:rsidP="004B0ACC">
      <w:pPr>
        <w:spacing w:after="0"/>
        <w:ind w:firstLine="708"/>
        <w:jc w:val="both"/>
        <w:rPr>
          <w:rFonts w:ascii="Times New Roman" w:hAnsi="Times New Roman"/>
          <w:i/>
          <w:sz w:val="24"/>
          <w:szCs w:val="28"/>
          <w:lang w:val="en-US"/>
        </w:rPr>
      </w:pPr>
      <w:r w:rsidRPr="00B37078">
        <w:rPr>
          <w:rFonts w:ascii="Times New Roman" w:hAnsi="Times New Roman"/>
          <w:b/>
          <w:i/>
          <w:sz w:val="24"/>
          <w:szCs w:val="28"/>
          <w:lang w:val="en-US"/>
        </w:rPr>
        <w:t>Keywords:</w:t>
      </w:r>
      <w:r w:rsidRPr="00B37078">
        <w:rPr>
          <w:rFonts w:ascii="Times New Roman" w:hAnsi="Times New Roman"/>
          <w:i/>
          <w:sz w:val="24"/>
          <w:szCs w:val="28"/>
          <w:lang w:val="en-US"/>
        </w:rPr>
        <w:t xml:space="preserve"> steel production; measurement; measuring; standard; geometrical dimensions.</w:t>
      </w:r>
    </w:p>
    <w:p w:rsidR="004B0ACC" w:rsidRPr="00253FCD" w:rsidRDefault="004B0ACC" w:rsidP="004B0ACC">
      <w:pPr>
        <w:spacing w:after="0"/>
        <w:ind w:firstLine="709"/>
        <w:jc w:val="both"/>
        <w:rPr>
          <w:rFonts w:ascii="Times New Roman" w:hAnsi="Times New Roman"/>
          <w:sz w:val="28"/>
          <w:szCs w:val="28"/>
          <w:lang w:val="en-US"/>
        </w:rPr>
      </w:pPr>
    </w:p>
    <w:p w:rsidR="004B0ACC" w:rsidRPr="00B37078" w:rsidRDefault="004B0ACC" w:rsidP="004B0ACC">
      <w:pPr>
        <w:spacing w:after="0"/>
        <w:ind w:firstLine="709"/>
        <w:jc w:val="both"/>
        <w:rPr>
          <w:rFonts w:ascii="Times New Roman" w:hAnsi="Times New Roman"/>
          <w:sz w:val="28"/>
          <w:szCs w:val="28"/>
        </w:rPr>
      </w:pPr>
      <w:r w:rsidRPr="00B37078">
        <w:rPr>
          <w:rFonts w:ascii="Times New Roman" w:hAnsi="Times New Roman"/>
          <w:sz w:val="28"/>
          <w:szCs w:val="28"/>
        </w:rPr>
        <w:t>Одним из элементов качества проката является точность его геометрических размеров. Измерение геометрических размеров проката производят для выявления нарушений технологического режима, для контроля размеров и учета количества проката перед сдачей готовой продукции на склад [1]. Широкий сортамент прок</w:t>
      </w:r>
      <w:r w:rsidRPr="00B37078">
        <w:rPr>
          <w:rFonts w:ascii="Times New Roman" w:hAnsi="Times New Roman"/>
          <w:sz w:val="28"/>
          <w:szCs w:val="28"/>
        </w:rPr>
        <w:t>а</w:t>
      </w:r>
      <w:r w:rsidRPr="00B37078">
        <w:rPr>
          <w:rFonts w:ascii="Times New Roman" w:hAnsi="Times New Roman"/>
          <w:sz w:val="28"/>
          <w:szCs w:val="28"/>
        </w:rPr>
        <w:t>тываемой продукции, большие скорости прокатных станов, высокие температуры прокатываемого металла, а также большие деформации в процессе прокатки предъявляют особые требования к приборам для измерения геометрических разм</w:t>
      </w:r>
      <w:r w:rsidRPr="00B37078">
        <w:rPr>
          <w:rFonts w:ascii="Times New Roman" w:hAnsi="Times New Roman"/>
          <w:sz w:val="28"/>
          <w:szCs w:val="28"/>
        </w:rPr>
        <w:t>е</w:t>
      </w:r>
      <w:r w:rsidRPr="00B37078">
        <w:rPr>
          <w:rFonts w:ascii="Times New Roman" w:hAnsi="Times New Roman"/>
          <w:sz w:val="28"/>
          <w:szCs w:val="28"/>
        </w:rPr>
        <w:t>ров проката [2].</w:t>
      </w:r>
    </w:p>
    <w:p w:rsidR="004B0ACC" w:rsidRPr="004B0ACC" w:rsidRDefault="004B0ACC" w:rsidP="004B0ACC">
      <w:pPr>
        <w:spacing w:after="0"/>
        <w:ind w:firstLine="709"/>
        <w:jc w:val="both"/>
        <w:rPr>
          <w:rFonts w:ascii="Times New Roman" w:hAnsi="Times New Roman"/>
          <w:sz w:val="28"/>
          <w:szCs w:val="28"/>
        </w:rPr>
      </w:pPr>
    </w:p>
    <w:p w:rsidR="004B0ACC" w:rsidRPr="00B37078" w:rsidRDefault="004B0ACC" w:rsidP="004B0ACC">
      <w:pPr>
        <w:keepNext/>
        <w:tabs>
          <w:tab w:val="left" w:pos="993"/>
        </w:tabs>
        <w:spacing w:after="0"/>
        <w:jc w:val="center"/>
        <w:rPr>
          <w:rFonts w:ascii="Times New Roman" w:hAnsi="Times New Roman"/>
          <w:b/>
          <w:i/>
          <w:sz w:val="24"/>
          <w:szCs w:val="24"/>
        </w:rPr>
      </w:pPr>
      <w:r w:rsidRPr="00B37078">
        <w:rPr>
          <w:rFonts w:ascii="Times New Roman" w:hAnsi="Times New Roman"/>
          <w:b/>
          <w:i/>
          <w:sz w:val="24"/>
          <w:szCs w:val="24"/>
        </w:rPr>
        <w:t>Список литературы</w:t>
      </w:r>
    </w:p>
    <w:p w:rsidR="004B0ACC" w:rsidRPr="00B37078" w:rsidRDefault="004B0ACC" w:rsidP="004B0ACC">
      <w:pPr>
        <w:pStyle w:val="a6"/>
        <w:tabs>
          <w:tab w:val="left" w:pos="993"/>
        </w:tabs>
        <w:spacing w:line="276" w:lineRule="auto"/>
        <w:ind w:firstLine="709"/>
        <w:jc w:val="both"/>
        <w:rPr>
          <w:rFonts w:ascii="Times New Roman" w:hAnsi="Times New Roman"/>
          <w:sz w:val="24"/>
          <w:szCs w:val="24"/>
        </w:rPr>
      </w:pPr>
      <w:r w:rsidRPr="00B37078">
        <w:rPr>
          <w:rFonts w:ascii="Times New Roman" w:hAnsi="Times New Roman"/>
          <w:sz w:val="24"/>
          <w:szCs w:val="24"/>
        </w:rPr>
        <w:t xml:space="preserve">1. </w:t>
      </w:r>
      <w:r w:rsidRPr="00B37078">
        <w:rPr>
          <w:rFonts w:ascii="Times New Roman" w:hAnsi="Times New Roman"/>
          <w:i/>
          <w:sz w:val="24"/>
          <w:szCs w:val="24"/>
        </w:rPr>
        <w:t>Правиков</w:t>
      </w:r>
      <w:r>
        <w:rPr>
          <w:rFonts w:ascii="Times New Roman" w:hAnsi="Times New Roman"/>
          <w:i/>
          <w:sz w:val="24"/>
          <w:szCs w:val="24"/>
        </w:rPr>
        <w:t>,</w:t>
      </w:r>
      <w:r w:rsidRPr="00B37078">
        <w:rPr>
          <w:rFonts w:ascii="Times New Roman" w:hAnsi="Times New Roman"/>
          <w:i/>
          <w:sz w:val="24"/>
          <w:szCs w:val="24"/>
        </w:rPr>
        <w:t xml:space="preserve"> Ю.</w:t>
      </w:r>
      <w:r>
        <w:rPr>
          <w:rFonts w:ascii="Times New Roman" w:hAnsi="Times New Roman"/>
          <w:i/>
          <w:sz w:val="24"/>
          <w:szCs w:val="24"/>
        </w:rPr>
        <w:t> </w:t>
      </w:r>
      <w:r w:rsidRPr="00B37078">
        <w:rPr>
          <w:rFonts w:ascii="Times New Roman" w:hAnsi="Times New Roman"/>
          <w:i/>
          <w:sz w:val="24"/>
          <w:szCs w:val="24"/>
        </w:rPr>
        <w:t xml:space="preserve">М. </w:t>
      </w:r>
      <w:r w:rsidRPr="00B37078">
        <w:rPr>
          <w:rFonts w:ascii="Times New Roman" w:hAnsi="Times New Roman"/>
          <w:sz w:val="24"/>
          <w:szCs w:val="24"/>
        </w:rPr>
        <w:t xml:space="preserve">Метрологическое обеспечение производства: учебное пособие / Ю. М. Правиков, Г. Р. Муслина. </w:t>
      </w:r>
      <w:r>
        <w:rPr>
          <w:rFonts w:ascii="Times New Roman" w:hAnsi="Times New Roman"/>
          <w:sz w:val="24"/>
          <w:szCs w:val="24"/>
        </w:rPr>
        <w:t xml:space="preserve">– </w:t>
      </w:r>
      <w:r w:rsidRPr="00B37078">
        <w:rPr>
          <w:rFonts w:ascii="Times New Roman" w:hAnsi="Times New Roman"/>
          <w:sz w:val="24"/>
          <w:szCs w:val="24"/>
        </w:rPr>
        <w:t>Москва</w:t>
      </w:r>
      <w:r>
        <w:rPr>
          <w:rFonts w:ascii="Times New Roman" w:hAnsi="Times New Roman"/>
          <w:sz w:val="24"/>
          <w:szCs w:val="24"/>
        </w:rPr>
        <w:t xml:space="preserve"> </w:t>
      </w:r>
      <w:r w:rsidRPr="00B37078">
        <w:rPr>
          <w:rFonts w:ascii="Times New Roman" w:hAnsi="Times New Roman"/>
          <w:sz w:val="24"/>
          <w:szCs w:val="24"/>
        </w:rPr>
        <w:t xml:space="preserve">: КНОРУС, 2009. </w:t>
      </w:r>
      <w:r>
        <w:rPr>
          <w:rFonts w:ascii="Times New Roman" w:hAnsi="Times New Roman"/>
          <w:sz w:val="24"/>
          <w:szCs w:val="24"/>
        </w:rPr>
        <w:t xml:space="preserve">– </w:t>
      </w:r>
      <w:r w:rsidRPr="00B37078">
        <w:rPr>
          <w:rFonts w:ascii="Times New Roman" w:hAnsi="Times New Roman"/>
          <w:sz w:val="24"/>
          <w:szCs w:val="24"/>
        </w:rPr>
        <w:t xml:space="preserve">240 с. </w:t>
      </w:r>
      <w:r w:rsidRPr="004B0ACC">
        <w:rPr>
          <w:rFonts w:ascii="Times New Roman" w:hAnsi="Times New Roman"/>
          <w:sz w:val="24"/>
          <w:szCs w:val="24"/>
        </w:rPr>
        <w:t>– ISBN</w:t>
      </w:r>
      <w:r>
        <w:rPr>
          <w:rFonts w:ascii="Times New Roman" w:hAnsi="Times New Roman"/>
          <w:sz w:val="24"/>
          <w:szCs w:val="24"/>
        </w:rPr>
        <w:t xml:space="preserve"> 978-5-390-00205-6.</w:t>
      </w:r>
    </w:p>
    <w:p w:rsidR="004B0ACC" w:rsidRPr="00B37078" w:rsidRDefault="004B0ACC" w:rsidP="004B0ACC">
      <w:pPr>
        <w:pStyle w:val="a6"/>
        <w:tabs>
          <w:tab w:val="left" w:pos="993"/>
        </w:tabs>
        <w:spacing w:line="276" w:lineRule="auto"/>
        <w:ind w:firstLine="709"/>
        <w:jc w:val="both"/>
        <w:rPr>
          <w:rFonts w:ascii="Times New Roman" w:hAnsi="Times New Roman"/>
          <w:sz w:val="24"/>
          <w:szCs w:val="24"/>
        </w:rPr>
      </w:pPr>
      <w:r w:rsidRPr="00B37078">
        <w:rPr>
          <w:rFonts w:ascii="Times New Roman" w:hAnsi="Times New Roman"/>
          <w:sz w:val="24"/>
          <w:szCs w:val="24"/>
        </w:rPr>
        <w:t xml:space="preserve">2. </w:t>
      </w:r>
      <w:r w:rsidRPr="00B37078">
        <w:rPr>
          <w:rFonts w:ascii="Times New Roman" w:hAnsi="Times New Roman"/>
          <w:i/>
          <w:sz w:val="24"/>
          <w:szCs w:val="24"/>
        </w:rPr>
        <w:t>Грудев</w:t>
      </w:r>
      <w:r>
        <w:rPr>
          <w:rFonts w:ascii="Times New Roman" w:hAnsi="Times New Roman"/>
          <w:i/>
          <w:sz w:val="24"/>
          <w:szCs w:val="24"/>
        </w:rPr>
        <w:t>,</w:t>
      </w:r>
      <w:r w:rsidRPr="00B37078">
        <w:rPr>
          <w:rFonts w:ascii="Times New Roman" w:hAnsi="Times New Roman"/>
          <w:i/>
          <w:sz w:val="24"/>
          <w:szCs w:val="24"/>
        </w:rPr>
        <w:t xml:space="preserve"> А. П.</w:t>
      </w:r>
      <w:r w:rsidRPr="00B37078">
        <w:rPr>
          <w:rFonts w:ascii="Times New Roman" w:hAnsi="Times New Roman"/>
          <w:sz w:val="24"/>
          <w:szCs w:val="24"/>
        </w:rPr>
        <w:t xml:space="preserve"> Технология прокатного производства: учебник для вузов / А. П. Грудев, Л.</w:t>
      </w:r>
      <w:r>
        <w:rPr>
          <w:rFonts w:ascii="Times New Roman" w:hAnsi="Times New Roman"/>
          <w:sz w:val="24"/>
          <w:szCs w:val="24"/>
        </w:rPr>
        <w:t> </w:t>
      </w:r>
      <w:r w:rsidRPr="00B37078">
        <w:rPr>
          <w:rFonts w:ascii="Times New Roman" w:hAnsi="Times New Roman"/>
          <w:sz w:val="24"/>
          <w:szCs w:val="24"/>
        </w:rPr>
        <w:t xml:space="preserve">Ф. Машкин, М. И. Ханин. </w:t>
      </w:r>
      <w:r>
        <w:rPr>
          <w:rFonts w:ascii="Times New Roman" w:hAnsi="Times New Roman"/>
          <w:sz w:val="24"/>
          <w:szCs w:val="24"/>
        </w:rPr>
        <w:t xml:space="preserve">– </w:t>
      </w:r>
      <w:r w:rsidRPr="00B37078">
        <w:rPr>
          <w:rFonts w:ascii="Times New Roman" w:hAnsi="Times New Roman"/>
          <w:sz w:val="24"/>
          <w:szCs w:val="24"/>
        </w:rPr>
        <w:t>Москва</w:t>
      </w:r>
      <w:r>
        <w:rPr>
          <w:rFonts w:ascii="Times New Roman" w:hAnsi="Times New Roman"/>
          <w:sz w:val="24"/>
          <w:szCs w:val="24"/>
        </w:rPr>
        <w:t xml:space="preserve"> </w:t>
      </w:r>
      <w:r w:rsidRPr="00B37078">
        <w:rPr>
          <w:rFonts w:ascii="Times New Roman" w:hAnsi="Times New Roman"/>
          <w:sz w:val="24"/>
          <w:szCs w:val="24"/>
        </w:rPr>
        <w:t xml:space="preserve">: Металлургия, 1994. </w:t>
      </w:r>
      <w:r>
        <w:rPr>
          <w:rFonts w:ascii="Times New Roman" w:hAnsi="Times New Roman"/>
          <w:sz w:val="24"/>
          <w:szCs w:val="24"/>
        </w:rPr>
        <w:t xml:space="preserve">– </w:t>
      </w:r>
      <w:r w:rsidRPr="00B37078">
        <w:rPr>
          <w:rFonts w:ascii="Times New Roman" w:hAnsi="Times New Roman"/>
          <w:sz w:val="24"/>
          <w:szCs w:val="24"/>
        </w:rPr>
        <w:t>656 с.</w:t>
      </w:r>
      <w:r>
        <w:rPr>
          <w:rFonts w:ascii="Times New Roman" w:hAnsi="Times New Roman"/>
          <w:sz w:val="24"/>
          <w:szCs w:val="24"/>
        </w:rPr>
        <w:t xml:space="preserve"> – </w:t>
      </w:r>
      <w:r w:rsidRPr="004B0ACC">
        <w:rPr>
          <w:rFonts w:ascii="Times New Roman" w:hAnsi="Times New Roman"/>
          <w:sz w:val="24"/>
          <w:szCs w:val="24"/>
        </w:rPr>
        <w:t>ISBN 5-7287-0088-8</w:t>
      </w:r>
      <w:r>
        <w:rPr>
          <w:rFonts w:ascii="Times New Roman" w:hAnsi="Times New Roman"/>
          <w:sz w:val="24"/>
          <w:szCs w:val="24"/>
        </w:rPr>
        <w:t>.</w:t>
      </w:r>
    </w:p>
    <w:p w:rsidR="004B0ACC" w:rsidRPr="004B0ACC" w:rsidRDefault="004B0ACC" w:rsidP="004B0ACC">
      <w:pPr>
        <w:spacing w:after="0"/>
        <w:ind w:firstLine="709"/>
        <w:jc w:val="both"/>
        <w:rPr>
          <w:rFonts w:ascii="Times New Roman" w:hAnsi="Times New Roman"/>
          <w:sz w:val="28"/>
          <w:szCs w:val="28"/>
        </w:rPr>
      </w:pPr>
    </w:p>
    <w:sectPr w:rsidR="004B0ACC" w:rsidRPr="004B0ACC" w:rsidSect="00A26BB0">
      <w:footerReference w:type="default" r:id="rId12"/>
      <w:pgSz w:w="11906" w:h="16838"/>
      <w:pgMar w:top="567" w:right="851" w:bottom="56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6A0" w:rsidRDefault="00F676A0">
      <w:pPr>
        <w:spacing w:after="0" w:line="240" w:lineRule="auto"/>
      </w:pPr>
      <w:r>
        <w:separator/>
      </w:r>
    </w:p>
  </w:endnote>
  <w:endnote w:type="continuationSeparator" w:id="0">
    <w:p w:rsidR="00F676A0" w:rsidRDefault="00F6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49" w:rsidRDefault="00A26BB0" w:rsidP="00711B0B">
    <w:pPr>
      <w:pStyle w:val="a7"/>
      <w:jc w:val="center"/>
    </w:pPr>
    <w:r>
      <w:fldChar w:fldCharType="begin"/>
    </w:r>
    <w:r>
      <w:instrText>PAGE   \* MERGEFORMAT</w:instrText>
    </w:r>
    <w:r>
      <w:fldChar w:fldCharType="separate"/>
    </w:r>
    <w:r w:rsidR="004A61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6A0" w:rsidRDefault="00F676A0">
      <w:pPr>
        <w:spacing w:after="0" w:line="240" w:lineRule="auto"/>
      </w:pPr>
      <w:r>
        <w:separator/>
      </w:r>
    </w:p>
  </w:footnote>
  <w:footnote w:type="continuationSeparator" w:id="0">
    <w:p w:rsidR="00F676A0" w:rsidRDefault="00F67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B2D"/>
    <w:multiLevelType w:val="hybridMultilevel"/>
    <w:tmpl w:val="50CE7786"/>
    <w:lvl w:ilvl="0" w:tplc="1520BD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03A6D"/>
    <w:multiLevelType w:val="hybridMultilevel"/>
    <w:tmpl w:val="0F4C3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D6701"/>
    <w:multiLevelType w:val="hybridMultilevel"/>
    <w:tmpl w:val="8752F952"/>
    <w:lvl w:ilvl="0" w:tplc="57887B64">
      <w:start w:val="1"/>
      <w:numFmt w:val="decimal"/>
      <w:lvlText w:val="%1."/>
      <w:lvlJc w:val="left"/>
      <w:pPr>
        <w:ind w:left="1429" w:hanging="360"/>
      </w:pPr>
      <w:rPr>
        <w:rFonts w:hint="default"/>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C5"/>
    <w:rsid w:val="00005081"/>
    <w:rsid w:val="00083C95"/>
    <w:rsid w:val="000B17BB"/>
    <w:rsid w:val="000B4F33"/>
    <w:rsid w:val="00125301"/>
    <w:rsid w:val="00164FC5"/>
    <w:rsid w:val="00190EF7"/>
    <w:rsid w:val="00205564"/>
    <w:rsid w:val="00241341"/>
    <w:rsid w:val="00242104"/>
    <w:rsid w:val="00253FCD"/>
    <w:rsid w:val="002915ED"/>
    <w:rsid w:val="002B1F25"/>
    <w:rsid w:val="002B5F1B"/>
    <w:rsid w:val="002C3E4D"/>
    <w:rsid w:val="003549FC"/>
    <w:rsid w:val="00397EAC"/>
    <w:rsid w:val="003A4D1F"/>
    <w:rsid w:val="003C0BFE"/>
    <w:rsid w:val="00485C07"/>
    <w:rsid w:val="004A61E9"/>
    <w:rsid w:val="004B0ACC"/>
    <w:rsid w:val="004D4DE0"/>
    <w:rsid w:val="004F1184"/>
    <w:rsid w:val="006D3998"/>
    <w:rsid w:val="00770879"/>
    <w:rsid w:val="00840DA6"/>
    <w:rsid w:val="00870754"/>
    <w:rsid w:val="00A26BB0"/>
    <w:rsid w:val="00C4050E"/>
    <w:rsid w:val="00D46B01"/>
    <w:rsid w:val="00D8097F"/>
    <w:rsid w:val="00DF1BF4"/>
    <w:rsid w:val="00DF4AE1"/>
    <w:rsid w:val="00F17211"/>
    <w:rsid w:val="00F27289"/>
    <w:rsid w:val="00F47828"/>
    <w:rsid w:val="00F6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6BB0"/>
    <w:rPr>
      <w:color w:val="0000FF"/>
      <w:u w:val="single"/>
    </w:rPr>
  </w:style>
  <w:style w:type="paragraph" w:customStyle="1" w:styleId="msonormalcxspmiddle">
    <w:name w:val="msonormalcxspmiddle"/>
    <w:basedOn w:val="a"/>
    <w:rsid w:val="00A26BB0"/>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A26BB0"/>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A26BB0"/>
    <w:rPr>
      <w:rFonts w:cs="Times New Roman"/>
      <w:b/>
      <w:bCs/>
    </w:rPr>
  </w:style>
  <w:style w:type="paragraph" w:customStyle="1" w:styleId="Default">
    <w:name w:val="Default"/>
    <w:rsid w:val="00A26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A26BB0"/>
    <w:pPr>
      <w:ind w:left="720"/>
      <w:contextualSpacing/>
    </w:pPr>
    <w:rPr>
      <w:rFonts w:eastAsia="Calibri"/>
      <w:lang w:eastAsia="en-US"/>
    </w:rPr>
  </w:style>
  <w:style w:type="paragraph" w:styleId="a6">
    <w:name w:val="No Spacing"/>
    <w:uiPriority w:val="1"/>
    <w:qFormat/>
    <w:rsid w:val="00A26BB0"/>
    <w:pPr>
      <w:spacing w:after="0" w:line="240" w:lineRule="auto"/>
    </w:pPr>
    <w:rPr>
      <w:rFonts w:ascii="Calibri" w:eastAsia="Calibri" w:hAnsi="Calibri" w:cs="Times New Roman"/>
    </w:rPr>
  </w:style>
  <w:style w:type="paragraph" w:styleId="a7">
    <w:name w:val="footer"/>
    <w:basedOn w:val="a"/>
    <w:link w:val="a8"/>
    <w:uiPriority w:val="99"/>
    <w:rsid w:val="00A26BB0"/>
    <w:pPr>
      <w:tabs>
        <w:tab w:val="center" w:pos="4677"/>
        <w:tab w:val="right" w:pos="9355"/>
      </w:tabs>
    </w:pPr>
  </w:style>
  <w:style w:type="character" w:customStyle="1" w:styleId="a8">
    <w:name w:val="Нижний колонтитул Знак"/>
    <w:basedOn w:val="a0"/>
    <w:link w:val="a7"/>
    <w:uiPriority w:val="99"/>
    <w:rsid w:val="00A26BB0"/>
    <w:rPr>
      <w:rFonts w:ascii="Calibri" w:eastAsia="Times New Roman" w:hAnsi="Calibri" w:cs="Times New Roman"/>
      <w:lang w:eastAsia="ru-RU"/>
    </w:rPr>
  </w:style>
  <w:style w:type="paragraph" w:customStyle="1" w:styleId="1">
    <w:name w:val="Обычный1"/>
    <w:rsid w:val="00A26BB0"/>
    <w:pPr>
      <w:widowControl w:val="0"/>
      <w:spacing w:after="0" w:line="240" w:lineRule="auto"/>
    </w:pPr>
    <w:rPr>
      <w:rFonts w:ascii="Times New Roman" w:eastAsia="Times New Roman" w:hAnsi="Times New Roman" w:cs="Times New Roman"/>
      <w:snapToGrid w:val="0"/>
      <w:sz w:val="20"/>
      <w:szCs w:val="20"/>
      <w:lang w:eastAsia="ru-RU"/>
    </w:rPr>
  </w:style>
  <w:style w:type="character" w:styleId="a9">
    <w:name w:val="FollowedHyperlink"/>
    <w:basedOn w:val="a0"/>
    <w:uiPriority w:val="99"/>
    <w:semiHidden/>
    <w:unhideWhenUsed/>
    <w:rsid w:val="00DF4A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B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6BB0"/>
    <w:rPr>
      <w:color w:val="0000FF"/>
      <w:u w:val="single"/>
    </w:rPr>
  </w:style>
  <w:style w:type="paragraph" w:customStyle="1" w:styleId="msonormalcxspmiddle">
    <w:name w:val="msonormalcxspmiddle"/>
    <w:basedOn w:val="a"/>
    <w:rsid w:val="00A26BB0"/>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A26BB0"/>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A26BB0"/>
    <w:rPr>
      <w:rFonts w:cs="Times New Roman"/>
      <w:b/>
      <w:bCs/>
    </w:rPr>
  </w:style>
  <w:style w:type="paragraph" w:customStyle="1" w:styleId="Default">
    <w:name w:val="Default"/>
    <w:rsid w:val="00A26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A26BB0"/>
    <w:pPr>
      <w:ind w:left="720"/>
      <w:contextualSpacing/>
    </w:pPr>
    <w:rPr>
      <w:rFonts w:eastAsia="Calibri"/>
      <w:lang w:eastAsia="en-US"/>
    </w:rPr>
  </w:style>
  <w:style w:type="paragraph" w:styleId="a6">
    <w:name w:val="No Spacing"/>
    <w:uiPriority w:val="1"/>
    <w:qFormat/>
    <w:rsid w:val="00A26BB0"/>
    <w:pPr>
      <w:spacing w:after="0" w:line="240" w:lineRule="auto"/>
    </w:pPr>
    <w:rPr>
      <w:rFonts w:ascii="Calibri" w:eastAsia="Calibri" w:hAnsi="Calibri" w:cs="Times New Roman"/>
    </w:rPr>
  </w:style>
  <w:style w:type="paragraph" w:styleId="a7">
    <w:name w:val="footer"/>
    <w:basedOn w:val="a"/>
    <w:link w:val="a8"/>
    <w:uiPriority w:val="99"/>
    <w:rsid w:val="00A26BB0"/>
    <w:pPr>
      <w:tabs>
        <w:tab w:val="center" w:pos="4677"/>
        <w:tab w:val="right" w:pos="9355"/>
      </w:tabs>
    </w:pPr>
  </w:style>
  <w:style w:type="character" w:customStyle="1" w:styleId="a8">
    <w:name w:val="Нижний колонтитул Знак"/>
    <w:basedOn w:val="a0"/>
    <w:link w:val="a7"/>
    <w:uiPriority w:val="99"/>
    <w:rsid w:val="00A26BB0"/>
    <w:rPr>
      <w:rFonts w:ascii="Calibri" w:eastAsia="Times New Roman" w:hAnsi="Calibri" w:cs="Times New Roman"/>
      <w:lang w:eastAsia="ru-RU"/>
    </w:rPr>
  </w:style>
  <w:style w:type="paragraph" w:customStyle="1" w:styleId="1">
    <w:name w:val="Обычный1"/>
    <w:rsid w:val="00A26BB0"/>
    <w:pPr>
      <w:widowControl w:val="0"/>
      <w:spacing w:after="0" w:line="240" w:lineRule="auto"/>
    </w:pPr>
    <w:rPr>
      <w:rFonts w:ascii="Times New Roman" w:eastAsia="Times New Roman" w:hAnsi="Times New Roman" w:cs="Times New Roman"/>
      <w:snapToGrid w:val="0"/>
      <w:sz w:val="20"/>
      <w:szCs w:val="20"/>
      <w:lang w:eastAsia="ru-RU"/>
    </w:rPr>
  </w:style>
  <w:style w:type="character" w:styleId="a9">
    <w:name w:val="FollowedHyperlink"/>
    <w:basedOn w:val="a0"/>
    <w:uiPriority w:val="99"/>
    <w:semiHidden/>
    <w:unhideWhenUsed/>
    <w:rsid w:val="00DF4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vpu.teh.reg@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library.ru/item.asp?id=43940980" TargetMode="External"/><Relationship Id="rId5" Type="http://schemas.openxmlformats.org/officeDocument/2006/relationships/webSettings" Target="webSettings.xml"/><Relationship Id="rId10" Type="http://schemas.openxmlformats.org/officeDocument/2006/relationships/hyperlink" Target="https://www.rsvpu.ru/instituty/institut-inzhenerno-pedagogicheskogo-obrazovaniya/kafedra-inzhiniringa-i-prof-obucheniya/nauchnaya-rabota-kafedry-imm/" TargetMode="External"/><Relationship Id="rId4" Type="http://schemas.openxmlformats.org/officeDocument/2006/relationships/settings" Target="settings.xml"/><Relationship Id="rId9" Type="http://schemas.openxmlformats.org/officeDocument/2006/relationships/hyperlink" Target="mailto:rsvpu.teh.reg@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2</cp:revision>
  <dcterms:created xsi:type="dcterms:W3CDTF">2021-04-26T09:04:00Z</dcterms:created>
  <dcterms:modified xsi:type="dcterms:W3CDTF">2021-04-26T09:04:00Z</dcterms:modified>
</cp:coreProperties>
</file>