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127"/>
        <w:tblW w:w="11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0"/>
      </w:tblGrid>
      <w:tr w:rsidR="007753FB" w:rsidTr="007753FB">
        <w:trPr>
          <w:trHeight w:val="3560"/>
        </w:trPr>
        <w:tc>
          <w:tcPr>
            <w:tcW w:w="11300" w:type="dxa"/>
          </w:tcPr>
          <w:p w:rsidR="007753FB" w:rsidRDefault="007753FB" w:rsidP="007753FB">
            <w:pPr>
              <w:tabs>
                <w:tab w:val="left" w:pos="260"/>
              </w:tabs>
              <w:jc w:val="center"/>
              <w:rPr>
                <w:rFonts w:ascii="Arial" w:hAnsi="Arial" w:cs="Arial"/>
                <w:color w:val="1F497D" w:themeColor="text2"/>
                <w:sz w:val="36"/>
                <w:szCs w:val="32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E8812EA" wp14:editId="354A6064">
                  <wp:extent cx="7038825" cy="274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3-29-17-36-19-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18" b="24017"/>
                          <a:stretch/>
                        </pic:blipFill>
                        <pic:spPr bwMode="auto">
                          <a:xfrm>
                            <a:off x="0" y="0"/>
                            <a:ext cx="7051119" cy="2747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E6" w:rsidRPr="003C1DA7" w:rsidRDefault="0011315B" w:rsidP="00C9428E">
      <w:pPr>
        <w:spacing w:after="0"/>
        <w:jc w:val="center"/>
        <w:rPr>
          <w:rFonts w:ascii="Arial" w:hAnsi="Arial" w:cs="Arial"/>
          <w:color w:val="1F497D" w:themeColor="text2"/>
          <w:sz w:val="36"/>
          <w:szCs w:val="32"/>
        </w:rPr>
      </w:pPr>
      <w:r w:rsidRPr="003C1DA7">
        <w:rPr>
          <w:rFonts w:ascii="Arial" w:hAnsi="Arial" w:cs="Arial"/>
          <w:color w:val="1F497D" w:themeColor="text2"/>
          <w:sz w:val="36"/>
          <w:szCs w:val="32"/>
        </w:rPr>
        <w:t>Уважаемые коллеги!</w:t>
      </w:r>
      <w:r w:rsidR="005C7CE6" w:rsidRPr="003C1DA7">
        <w:rPr>
          <w:rFonts w:ascii="Arial" w:hAnsi="Arial" w:cs="Arial"/>
          <w:color w:val="1F497D" w:themeColor="text2"/>
          <w:sz w:val="36"/>
          <w:szCs w:val="32"/>
        </w:rPr>
        <w:t xml:space="preserve"> </w:t>
      </w:r>
    </w:p>
    <w:p w:rsidR="005C7CE6" w:rsidRPr="003C1DA7" w:rsidRDefault="0011315B" w:rsidP="00C9428E">
      <w:pPr>
        <w:spacing w:after="0"/>
        <w:jc w:val="center"/>
        <w:rPr>
          <w:rFonts w:ascii="Arial" w:hAnsi="Arial" w:cs="Arial"/>
          <w:color w:val="1F497D" w:themeColor="text2"/>
          <w:sz w:val="32"/>
          <w:szCs w:val="32"/>
        </w:rPr>
      </w:pPr>
      <w:r w:rsidRPr="003C1DA7">
        <w:rPr>
          <w:rFonts w:ascii="Arial" w:hAnsi="Arial" w:cs="Arial"/>
          <w:color w:val="1F497D" w:themeColor="text2"/>
          <w:sz w:val="32"/>
          <w:szCs w:val="32"/>
        </w:rPr>
        <w:t>Приглашаем в</w:t>
      </w:r>
      <w:r w:rsidR="005C7CE6" w:rsidRPr="003C1DA7">
        <w:rPr>
          <w:rFonts w:ascii="Arial" w:hAnsi="Arial" w:cs="Arial"/>
          <w:color w:val="1F497D" w:themeColor="text2"/>
          <w:sz w:val="32"/>
          <w:szCs w:val="32"/>
        </w:rPr>
        <w:t xml:space="preserve">ас к участию </w:t>
      </w:r>
      <w:proofErr w:type="gramStart"/>
      <w:r w:rsidR="005C7CE6" w:rsidRPr="003C1DA7">
        <w:rPr>
          <w:rFonts w:ascii="Arial" w:hAnsi="Arial" w:cs="Arial"/>
          <w:color w:val="1F497D" w:themeColor="text2"/>
          <w:sz w:val="32"/>
          <w:szCs w:val="32"/>
        </w:rPr>
        <w:t>в</w:t>
      </w:r>
      <w:proofErr w:type="gramEnd"/>
      <w:r w:rsidR="005C7CE6" w:rsidRPr="003C1DA7">
        <w:rPr>
          <w:rFonts w:ascii="Arial" w:hAnsi="Arial" w:cs="Arial"/>
          <w:color w:val="1F497D" w:themeColor="text2"/>
          <w:sz w:val="32"/>
          <w:szCs w:val="32"/>
        </w:rPr>
        <w:t xml:space="preserve"> </w:t>
      </w:r>
    </w:p>
    <w:p w:rsidR="0081282B" w:rsidRPr="003C1DA7" w:rsidRDefault="00355EF3" w:rsidP="00C9428E">
      <w:pPr>
        <w:spacing w:after="0"/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3C1DA7">
        <w:rPr>
          <w:rFonts w:ascii="Arial" w:hAnsi="Arial" w:cs="Arial"/>
          <w:b/>
          <w:color w:val="1F497D" w:themeColor="text2"/>
          <w:sz w:val="32"/>
          <w:szCs w:val="32"/>
        </w:rPr>
        <w:t>3</w:t>
      </w:r>
      <w:r w:rsidR="0081282B" w:rsidRPr="003C1DA7">
        <w:rPr>
          <w:rFonts w:ascii="Arial" w:hAnsi="Arial" w:cs="Arial"/>
          <w:b/>
          <w:color w:val="1F497D" w:themeColor="text2"/>
          <w:sz w:val="32"/>
          <w:szCs w:val="32"/>
        </w:rPr>
        <w:t>-</w:t>
      </w:r>
      <w:r w:rsidR="005C7CE6" w:rsidRPr="003C1DA7">
        <w:rPr>
          <w:rFonts w:ascii="Arial" w:hAnsi="Arial" w:cs="Arial"/>
          <w:b/>
          <w:color w:val="1F497D" w:themeColor="text2"/>
          <w:sz w:val="32"/>
          <w:szCs w:val="32"/>
        </w:rPr>
        <w:t>ой</w:t>
      </w:r>
      <w:r w:rsidR="0081282B" w:rsidRPr="003C1DA7">
        <w:rPr>
          <w:rFonts w:ascii="Arial" w:hAnsi="Arial" w:cs="Arial"/>
          <w:b/>
          <w:color w:val="1F497D" w:themeColor="text2"/>
          <w:sz w:val="32"/>
          <w:szCs w:val="32"/>
        </w:rPr>
        <w:t xml:space="preserve"> Международн</w:t>
      </w:r>
      <w:r w:rsidR="005C7CE6" w:rsidRPr="003C1DA7">
        <w:rPr>
          <w:rFonts w:ascii="Arial" w:hAnsi="Arial" w:cs="Arial"/>
          <w:b/>
          <w:color w:val="1F497D" w:themeColor="text2"/>
          <w:sz w:val="32"/>
          <w:szCs w:val="32"/>
        </w:rPr>
        <w:t xml:space="preserve">ой </w:t>
      </w:r>
      <w:r w:rsidR="0081282B" w:rsidRPr="003C1DA7">
        <w:rPr>
          <w:rFonts w:ascii="Arial" w:hAnsi="Arial" w:cs="Arial"/>
          <w:b/>
          <w:color w:val="1F497D" w:themeColor="text2"/>
          <w:sz w:val="32"/>
          <w:szCs w:val="32"/>
        </w:rPr>
        <w:t>научно-</w:t>
      </w:r>
      <w:r w:rsidR="005C7CE6" w:rsidRPr="003C1DA7">
        <w:rPr>
          <w:rFonts w:ascii="Arial" w:hAnsi="Arial" w:cs="Arial"/>
          <w:b/>
          <w:color w:val="1F497D" w:themeColor="text2"/>
          <w:sz w:val="32"/>
          <w:szCs w:val="32"/>
        </w:rPr>
        <w:t xml:space="preserve">практической </w:t>
      </w:r>
      <w:r w:rsidR="0081282B" w:rsidRPr="003C1DA7">
        <w:rPr>
          <w:rFonts w:ascii="Arial" w:hAnsi="Arial" w:cs="Arial"/>
          <w:b/>
          <w:color w:val="1F497D" w:themeColor="text2"/>
          <w:sz w:val="32"/>
          <w:szCs w:val="32"/>
        </w:rPr>
        <w:t>Конференци</w:t>
      </w:r>
      <w:r w:rsidR="005C7CE6" w:rsidRPr="003C1DA7">
        <w:rPr>
          <w:rFonts w:ascii="Arial" w:hAnsi="Arial" w:cs="Arial"/>
          <w:b/>
          <w:color w:val="1F497D" w:themeColor="text2"/>
          <w:sz w:val="32"/>
          <w:szCs w:val="32"/>
        </w:rPr>
        <w:t>и</w:t>
      </w:r>
      <w:r w:rsidR="0081282B" w:rsidRPr="003C1DA7">
        <w:rPr>
          <w:rFonts w:ascii="Arial" w:hAnsi="Arial" w:cs="Arial"/>
          <w:b/>
          <w:color w:val="1F497D" w:themeColor="text2"/>
          <w:sz w:val="32"/>
          <w:szCs w:val="32"/>
        </w:rPr>
        <w:t xml:space="preserve"> «Устойчивое развитие территорий»</w:t>
      </w:r>
    </w:p>
    <w:p w:rsidR="00C9428E" w:rsidRDefault="00C9428E" w:rsidP="00C9428E">
      <w:pPr>
        <w:spacing w:after="0"/>
        <w:jc w:val="center"/>
        <w:rPr>
          <w:rFonts w:ascii="Arial" w:hAnsi="Arial" w:cs="Arial"/>
          <w:color w:val="1F497D" w:themeColor="text2"/>
          <w:sz w:val="32"/>
          <w:szCs w:val="32"/>
        </w:rPr>
      </w:pPr>
    </w:p>
    <w:p w:rsidR="00C53142" w:rsidRPr="00065923" w:rsidRDefault="00355EF3" w:rsidP="00065923">
      <w:pPr>
        <w:jc w:val="center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2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>6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-27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мая 20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21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г.</w:t>
      </w:r>
    </w:p>
    <w:p w:rsidR="00C53142" w:rsidRPr="00065923" w:rsidRDefault="00C53142" w:rsidP="003C1DA7">
      <w:pPr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Организатор конференции: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ФГБОУ </w:t>
      </w:r>
      <w:proofErr w:type="gramStart"/>
      <w:r w:rsidRPr="00065923">
        <w:rPr>
          <w:rFonts w:ascii="Tahoma" w:hAnsi="Tahoma" w:cs="Tahoma"/>
          <w:color w:val="1F497D" w:themeColor="text2"/>
          <w:sz w:val="24"/>
          <w:szCs w:val="28"/>
        </w:rPr>
        <w:t>ВО</w:t>
      </w:r>
      <w:proofErr w:type="gramEnd"/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«Национальный исследовательский Московский государственный строительный университет» (НИУ МГСУ)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 xml:space="preserve">,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>Москва, Ярославское шоссе, 26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7753FB" w:rsidRPr="00065923" w:rsidTr="007753FB">
        <w:tc>
          <w:tcPr>
            <w:tcW w:w="7338" w:type="dxa"/>
            <w:vAlign w:val="center"/>
          </w:tcPr>
          <w:p w:rsidR="007753FB" w:rsidRPr="00065923" w:rsidRDefault="007753FB" w:rsidP="007753FB">
            <w:pPr>
              <w:spacing w:line="276" w:lineRule="auto"/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  <w:r w:rsidRPr="00065923">
              <w:rPr>
                <w:rFonts w:ascii="Tahoma" w:hAnsi="Tahoma" w:cs="Tahoma"/>
                <w:b/>
                <w:color w:val="1F497D" w:themeColor="text2"/>
                <w:sz w:val="24"/>
                <w:szCs w:val="28"/>
              </w:rPr>
              <w:t>При поддержке</w:t>
            </w:r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 xml:space="preserve"> Международной общественной организации содействия строительному образованию (АСВ).</w:t>
            </w:r>
          </w:p>
          <w:p w:rsidR="007753FB" w:rsidRPr="00065923" w:rsidRDefault="007753FB" w:rsidP="007753FB">
            <w:pPr>
              <w:jc w:val="center"/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</w:p>
        </w:tc>
        <w:tc>
          <w:tcPr>
            <w:tcW w:w="2233" w:type="dxa"/>
          </w:tcPr>
          <w:p w:rsidR="007753FB" w:rsidRPr="00065923" w:rsidRDefault="007753FB" w:rsidP="003C1DA7">
            <w:pPr>
              <w:jc w:val="both"/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  <w:r w:rsidRPr="00065923">
              <w:rPr>
                <w:rFonts w:ascii="Tahoma" w:hAnsi="Tahoma" w:cs="Tahoma"/>
                <w:noProof/>
                <w:color w:val="1F497D" w:themeColor="text2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8301AAC" wp14:editId="187C1998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2540</wp:posOffset>
                  </wp:positionV>
                  <wp:extent cx="1028700" cy="1028700"/>
                  <wp:effectExtent l="0" t="0" r="0" b="0"/>
                  <wp:wrapThrough wrapText="bothSides">
                    <wp:wrapPolygon edited="0">
                      <wp:start x="15600" y="0"/>
                      <wp:lineTo x="2000" y="7200"/>
                      <wp:lineTo x="400" y="9600"/>
                      <wp:lineTo x="0" y="11200"/>
                      <wp:lineTo x="0" y="15200"/>
                      <wp:lineTo x="8800" y="21200"/>
                      <wp:lineTo x="10400" y="21200"/>
                      <wp:lineTo x="15600" y="20000"/>
                      <wp:lineTo x="21200" y="16400"/>
                      <wp:lineTo x="21200" y="13600"/>
                      <wp:lineTo x="17600" y="7200"/>
                      <wp:lineTo x="17600" y="0"/>
                      <wp:lineTo x="15600" y="0"/>
                    </wp:wrapPolygon>
                  </wp:wrapThrough>
                  <wp:docPr id="5" name="Рисунок 5" descr="C:\Users\ShvedovSA\Desktop\samples\logo_asv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vedovSA\Desktop\samples\logo_asv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75CE" w:rsidRPr="00065923" w:rsidRDefault="005C7CE6" w:rsidP="00065923">
      <w:pPr>
        <w:spacing w:after="0"/>
        <w:ind w:firstLine="709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Конференция 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проводится в целях популяризации результатов отечественных исследований в области архитектуры и градостроительства, расширения научного взаимодействия и формирования новых междисциплинарных проектов, а также развития научной коммуникации и компетенций молодых исследователей для реализации приоритетов научно-технического развития.</w:t>
      </w:r>
    </w:p>
    <w:p w:rsidR="00065923" w:rsidRPr="00065923" w:rsidRDefault="00065923" w:rsidP="003C1DA7">
      <w:pPr>
        <w:shd w:val="clear" w:color="auto" w:fill="FFFFFF"/>
        <w:tabs>
          <w:tab w:val="left" w:pos="1276"/>
        </w:tabs>
        <w:spacing w:after="0"/>
        <w:ind w:right="6"/>
        <w:contextualSpacing/>
        <w:jc w:val="both"/>
        <w:rPr>
          <w:rFonts w:ascii="Tahoma" w:hAnsi="Tahoma" w:cs="Tahoma"/>
          <w:color w:val="1F497D" w:themeColor="text2"/>
          <w:sz w:val="24"/>
          <w:szCs w:val="28"/>
        </w:rPr>
      </w:pPr>
    </w:p>
    <w:p w:rsidR="00C53142" w:rsidRPr="00065923" w:rsidRDefault="00A058B4" w:rsidP="003C1DA7">
      <w:pPr>
        <w:spacing w:after="0"/>
        <w:ind w:firstLine="709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Конференция поддерживает основные направления научных исследований НИУ МГСУ в соотв</w:t>
      </w:r>
      <w:r w:rsidR="00DD0233" w:rsidRPr="00065923">
        <w:rPr>
          <w:rFonts w:ascii="Tahoma" w:hAnsi="Tahoma" w:cs="Tahoma"/>
          <w:color w:val="1F497D" w:themeColor="text2"/>
          <w:sz w:val="24"/>
          <w:szCs w:val="28"/>
        </w:rPr>
        <w:t>етствии с актуальными задачами градостроительной деятельности и архитектуры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:</w:t>
      </w:r>
    </w:p>
    <w:p w:rsidR="00A058B4" w:rsidRPr="00065923" w:rsidRDefault="00A058B4" w:rsidP="003C1DA7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426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содействия устойчивому развитию территории Российской Федерации, возрождению и сохранению архитектурно-исторического наследия городов и иных поселений участие в процессе совершенствования среды жизнедеятельности человека и общества и ее экологических качеств на основе результатов архитектурно-градостроительных исследований;</w:t>
      </w:r>
    </w:p>
    <w:p w:rsidR="00A058B4" w:rsidRPr="00065923" w:rsidRDefault="00A058B4" w:rsidP="003C1DA7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6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lastRenderedPageBreak/>
        <w:t>расширения связей между наукой и практикой, участие в инновационной деятельности в области архитектуры, градостроительства и строительства</w:t>
      </w:r>
      <w:r w:rsidR="00DD0233" w:rsidRPr="00065923">
        <w:rPr>
          <w:rFonts w:ascii="Tahoma" w:hAnsi="Tahoma" w:cs="Tahoma"/>
          <w:color w:val="1F497D" w:themeColor="text2"/>
          <w:sz w:val="24"/>
          <w:szCs w:val="28"/>
        </w:rPr>
        <w:t>;</w:t>
      </w:r>
    </w:p>
    <w:p w:rsidR="00420F06" w:rsidRPr="00065923" w:rsidRDefault="00420F06" w:rsidP="003C1DA7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6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выявлени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>я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и поддержк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>и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молодых ученых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>, предоставления им площадки для апробации исследований;</w:t>
      </w:r>
    </w:p>
    <w:p w:rsidR="00C53142" w:rsidRPr="00065923" w:rsidRDefault="00C53142" w:rsidP="003C1DA7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6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формировани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>я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нового уровня подг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 xml:space="preserve">отовки профессиональных кадров и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укрепле</w:t>
      </w:r>
      <w:r w:rsidR="00A058B4" w:rsidRPr="00065923">
        <w:rPr>
          <w:rFonts w:ascii="Tahoma" w:hAnsi="Tahoma" w:cs="Tahoma"/>
          <w:color w:val="1F497D" w:themeColor="text2"/>
          <w:sz w:val="24"/>
          <w:szCs w:val="28"/>
        </w:rPr>
        <w:t>ние отечественных и международных научных и деловых контактов.</w:t>
      </w:r>
    </w:p>
    <w:p w:rsidR="00A058B4" w:rsidRPr="00065923" w:rsidRDefault="00A058B4" w:rsidP="003C1DA7">
      <w:pPr>
        <w:pStyle w:val="a4"/>
        <w:shd w:val="clear" w:color="auto" w:fill="FFFFFF"/>
        <w:spacing w:after="0"/>
        <w:rPr>
          <w:rFonts w:ascii="Tahoma" w:hAnsi="Tahoma" w:cs="Tahoma"/>
          <w:color w:val="1F497D" w:themeColor="text2"/>
          <w:sz w:val="24"/>
          <w:szCs w:val="28"/>
        </w:rPr>
      </w:pPr>
    </w:p>
    <w:p w:rsidR="00F259F8" w:rsidRPr="00065923" w:rsidRDefault="00C53142" w:rsidP="00065923">
      <w:pPr>
        <w:spacing w:after="0"/>
        <w:ind w:firstLine="709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Результативность участия в Конференции: </w:t>
      </w:r>
      <w:r w:rsidR="0011315B" w:rsidRPr="00065923">
        <w:rPr>
          <w:rFonts w:ascii="Tahoma" w:hAnsi="Tahoma" w:cs="Tahoma"/>
          <w:color w:val="1F497D" w:themeColor="text2"/>
          <w:sz w:val="24"/>
          <w:szCs w:val="28"/>
        </w:rPr>
        <w:t>п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родвижение научной работы, обмен опытом, повышение индекса </w:t>
      </w:r>
      <w:proofErr w:type="gramStart"/>
      <w:r w:rsidRPr="00065923">
        <w:rPr>
          <w:rFonts w:ascii="Tahoma" w:hAnsi="Tahoma" w:cs="Tahoma"/>
          <w:color w:val="1F497D" w:themeColor="text2"/>
          <w:sz w:val="24"/>
          <w:szCs w:val="28"/>
        </w:rPr>
        <w:t>цитируемости</w:t>
      </w:r>
      <w:proofErr w:type="gramEnd"/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за счёт публикации представленного на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 xml:space="preserve">конференцию доклада в базе РИНЦ, </w:t>
      </w:r>
      <w:r w:rsidR="00DD0233" w:rsidRPr="00065923">
        <w:rPr>
          <w:rFonts w:ascii="Tahoma" w:hAnsi="Tahoma" w:cs="Tahoma"/>
          <w:color w:val="1F497D" w:themeColor="text2"/>
          <w:sz w:val="24"/>
          <w:szCs w:val="28"/>
        </w:rPr>
        <w:t xml:space="preserve">а также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 xml:space="preserve">публикации </w:t>
      </w:r>
      <w:r w:rsidR="00DD0233" w:rsidRPr="00065923">
        <w:rPr>
          <w:rFonts w:ascii="Tahoma" w:hAnsi="Tahoma" w:cs="Tahoma"/>
          <w:color w:val="1F497D" w:themeColor="text2"/>
          <w:sz w:val="24"/>
          <w:szCs w:val="28"/>
        </w:rPr>
        <w:t xml:space="preserve">статьей, рекомендованных научным комитетом,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>в журналах, индексируемых ВАК</w:t>
      </w:r>
      <w:r w:rsidR="00387CD6" w:rsidRPr="00065923">
        <w:rPr>
          <w:rFonts w:ascii="Tahoma" w:hAnsi="Tahoma" w:cs="Tahoma"/>
          <w:color w:val="1F497D" w:themeColor="text2"/>
          <w:sz w:val="24"/>
          <w:szCs w:val="28"/>
        </w:rPr>
        <w:t xml:space="preserve"> «Экология урбанизированных территорий» и «Биосферная совместимость: человек, регион, технологии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>.</w:t>
      </w:r>
      <w:r w:rsidR="00F259F8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Мы будем рады рассмотреть Ваши оригинальные, не опубликованные ранее работы по тематике конференции.</w:t>
      </w:r>
    </w:p>
    <w:p w:rsidR="00065923" w:rsidRPr="00065923" w:rsidRDefault="00065923" w:rsidP="003C1DA7">
      <w:pPr>
        <w:spacing w:after="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B3C780" wp14:editId="01F962DA">
            <wp:simplePos x="0" y="0"/>
            <wp:positionH relativeFrom="column">
              <wp:posOffset>4235450</wp:posOffset>
            </wp:positionH>
            <wp:positionV relativeFrom="paragraph">
              <wp:posOffset>106680</wp:posOffset>
            </wp:positionV>
            <wp:extent cx="1413510" cy="1413510"/>
            <wp:effectExtent l="0" t="0" r="0" b="0"/>
            <wp:wrapNone/>
            <wp:docPr id="3" name="Picture 3" descr="C:\Users\Vartotojas\Desktop\beck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esktop\beck log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2375"/>
      </w:tblGrid>
      <w:tr w:rsidR="007753FB" w:rsidRPr="00065923" w:rsidTr="00065923">
        <w:trPr>
          <w:trHeight w:val="1601"/>
        </w:trPr>
        <w:tc>
          <w:tcPr>
            <w:tcW w:w="5920" w:type="dxa"/>
            <w:vAlign w:val="center"/>
          </w:tcPr>
          <w:p w:rsidR="007753FB" w:rsidRPr="00065923" w:rsidRDefault="007753FB" w:rsidP="00065923">
            <w:pPr>
              <w:spacing w:line="276" w:lineRule="auto"/>
              <w:ind w:right="176"/>
              <w:jc w:val="both"/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 xml:space="preserve">Конференция проводится в рамках реализации проекта </w:t>
            </w:r>
            <w:proofErr w:type="spellStart"/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>Erasmus</w:t>
            </w:r>
            <w:proofErr w:type="spellEnd"/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 xml:space="preserve">+ BECK «Интеграция образования с потребительским поведением, связанным с </w:t>
            </w:r>
            <w:proofErr w:type="spellStart"/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>энергоэффективностью</w:t>
            </w:r>
            <w:proofErr w:type="spellEnd"/>
            <w:r w:rsidRPr="00065923">
              <w:rPr>
                <w:rFonts w:ascii="Tahoma" w:hAnsi="Tahoma" w:cs="Tahoma"/>
                <w:color w:val="1F497D" w:themeColor="text2"/>
                <w:sz w:val="24"/>
                <w:szCs w:val="28"/>
              </w:rPr>
              <w:t xml:space="preserve"> и изменением климата в университетах России, Шри-Ланки и Бангладеш».</w:t>
            </w:r>
          </w:p>
          <w:p w:rsidR="007753FB" w:rsidRPr="00065923" w:rsidRDefault="007753FB" w:rsidP="007753FB">
            <w:pPr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</w:p>
        </w:tc>
        <w:tc>
          <w:tcPr>
            <w:tcW w:w="2375" w:type="dxa"/>
          </w:tcPr>
          <w:p w:rsidR="007753FB" w:rsidRPr="00065923" w:rsidRDefault="007753FB" w:rsidP="003C1DA7">
            <w:pPr>
              <w:jc w:val="both"/>
              <w:rPr>
                <w:rFonts w:ascii="Tahoma" w:hAnsi="Tahoma" w:cs="Tahoma"/>
                <w:color w:val="1F497D" w:themeColor="text2"/>
                <w:sz w:val="24"/>
                <w:szCs w:val="28"/>
              </w:rPr>
            </w:pPr>
          </w:p>
        </w:tc>
      </w:tr>
    </w:tbl>
    <w:p w:rsidR="00C53142" w:rsidRPr="00065923" w:rsidRDefault="00C53142" w:rsidP="003C1DA7">
      <w:pPr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 xml:space="preserve">Рабочий язык Конференции: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>русский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</w:p>
    <w:p w:rsidR="00C53142" w:rsidRPr="00065923" w:rsidRDefault="00C53142" w:rsidP="003C1DA7">
      <w:pPr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Форма участия: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дистанционная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с презентацией или</w:t>
      </w:r>
      <w:r w:rsidR="00DD023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очная (по желанию)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.</w:t>
      </w:r>
    </w:p>
    <w:p w:rsidR="00C53142" w:rsidRPr="00065923" w:rsidRDefault="00891C0F" w:rsidP="003C1DA7">
      <w:pPr>
        <w:rPr>
          <w:rFonts w:ascii="Tahoma" w:hAnsi="Tahoma" w:cs="Tahoma"/>
          <w:b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Секции Конференции:</w:t>
      </w:r>
    </w:p>
    <w:p w:rsidR="00914269" w:rsidRPr="00065923" w:rsidRDefault="00891C0F" w:rsidP="003C1DA7">
      <w:pPr>
        <w:pStyle w:val="a4"/>
        <w:numPr>
          <w:ilvl w:val="0"/>
          <w:numId w:val="8"/>
        </w:numPr>
        <w:spacing w:after="120"/>
        <w:jc w:val="both"/>
        <w:rPr>
          <w:rFonts w:ascii="Tahoma" w:hAnsi="Tahoma" w:cs="Tahoma"/>
          <w:bCs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Секция 1</w:t>
      </w:r>
      <w:r w:rsidR="00914269"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 Устойчивое развитие территорий: поиск балансов при развитии </w:t>
      </w:r>
      <w:r w:rsidR="00C84E77"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                 среды </w:t>
      </w:r>
      <w:r w:rsidR="00914269" w:rsidRPr="00065923">
        <w:rPr>
          <w:rFonts w:ascii="Tahoma" w:hAnsi="Tahoma" w:cs="Tahoma"/>
          <w:bCs/>
          <w:color w:val="1F497D" w:themeColor="text2"/>
          <w:sz w:val="24"/>
          <w:szCs w:val="28"/>
        </w:rPr>
        <w:t>жизнедеятельности</w:t>
      </w:r>
      <w:r w:rsidR="000F75CE"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. </w:t>
      </w:r>
      <w:r w:rsidR="00914269" w:rsidRPr="00065923">
        <w:rPr>
          <w:rFonts w:ascii="Tahoma" w:hAnsi="Tahoma" w:cs="Tahoma"/>
          <w:bCs/>
          <w:color w:val="1F497D" w:themeColor="text2"/>
          <w:sz w:val="24"/>
          <w:szCs w:val="28"/>
        </w:rPr>
        <w:t>Системы жизнеобеспечения городов</w:t>
      </w:r>
      <w:r w:rsidR="000F75CE" w:rsidRPr="00065923">
        <w:rPr>
          <w:rFonts w:ascii="Tahoma" w:hAnsi="Tahoma" w:cs="Tahoma"/>
          <w:bCs/>
          <w:color w:val="1F497D" w:themeColor="text2"/>
          <w:sz w:val="24"/>
          <w:szCs w:val="28"/>
        </w:rPr>
        <w:t>.</w:t>
      </w:r>
    </w:p>
    <w:p w:rsidR="0011315B" w:rsidRPr="00065923" w:rsidRDefault="0011315B" w:rsidP="003C1DA7">
      <w:pPr>
        <w:pStyle w:val="a4"/>
        <w:spacing w:after="120"/>
        <w:jc w:val="both"/>
        <w:rPr>
          <w:rFonts w:ascii="Tahoma" w:hAnsi="Tahoma" w:cs="Tahoma"/>
          <w:bCs/>
          <w:color w:val="1F497D" w:themeColor="text2"/>
          <w:sz w:val="24"/>
          <w:szCs w:val="28"/>
        </w:rPr>
      </w:pPr>
    </w:p>
    <w:p w:rsidR="00C84E77" w:rsidRPr="00065923" w:rsidRDefault="00914269" w:rsidP="003C1DA7">
      <w:pPr>
        <w:pStyle w:val="a4"/>
        <w:numPr>
          <w:ilvl w:val="0"/>
          <w:numId w:val="8"/>
        </w:numPr>
        <w:spacing w:after="12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Секция </w:t>
      </w:r>
      <w:r w:rsidR="000F75CE"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>2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 </w:t>
      </w:r>
      <w:r w:rsidR="00C84E77"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 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>Устойчивая Архитектура</w:t>
      </w:r>
      <w:r w:rsidR="000F75CE"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.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Градостроительное наследие России и других стран (традиции, проблемы и перспективы)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.</w:t>
      </w:r>
    </w:p>
    <w:p w:rsidR="00065923" w:rsidRPr="00065923" w:rsidRDefault="00065923" w:rsidP="003C1DA7">
      <w:pPr>
        <w:spacing w:after="0"/>
        <w:jc w:val="both"/>
        <w:rPr>
          <w:rFonts w:ascii="Tahoma" w:hAnsi="Tahoma" w:cs="Tahoma"/>
          <w:color w:val="1F497D" w:themeColor="text2"/>
          <w:sz w:val="24"/>
          <w:szCs w:val="28"/>
        </w:rPr>
      </w:pPr>
    </w:p>
    <w:p w:rsidR="00C53142" w:rsidRPr="00065923" w:rsidRDefault="0011315B" w:rsidP="003C1DA7">
      <w:pPr>
        <w:spacing w:after="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Научный комитет Конференции:</w:t>
      </w:r>
    </w:p>
    <w:p w:rsidR="006342EE" w:rsidRPr="00065923" w:rsidRDefault="006342EE" w:rsidP="003C1DA7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color w:val="1F497D" w:themeColor="text2"/>
          <w:sz w:val="24"/>
          <w:szCs w:val="28"/>
        </w:rPr>
      </w:pPr>
    </w:p>
    <w:p w:rsidR="00582A76" w:rsidRPr="00065923" w:rsidRDefault="00582A76" w:rsidP="003C1DA7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Ильичев Вячеслав Александрович – председатель научного комитета,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вице-президент РААСН, профессор, д.т.н., профессор кафедры </w:t>
      </w:r>
      <w:r w:rsidR="00502477">
        <w:rPr>
          <w:rFonts w:ascii="Tahoma" w:hAnsi="Tahoma" w:cs="Tahoma"/>
          <w:color w:val="1F497D" w:themeColor="text2"/>
          <w:sz w:val="24"/>
          <w:szCs w:val="28"/>
        </w:rPr>
        <w:t>«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Проектировани</w:t>
      </w:r>
      <w:r w:rsidR="00502477">
        <w:rPr>
          <w:rFonts w:ascii="Tahoma" w:hAnsi="Tahoma" w:cs="Tahoma"/>
          <w:color w:val="1F497D" w:themeColor="text2"/>
          <w:sz w:val="24"/>
          <w:szCs w:val="28"/>
        </w:rPr>
        <w:t xml:space="preserve">е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зданий и сооружений</w:t>
      </w:r>
      <w:r w:rsidR="00502477">
        <w:rPr>
          <w:rFonts w:ascii="Tahoma" w:hAnsi="Tahoma" w:cs="Tahoma"/>
          <w:color w:val="1F497D" w:themeColor="text2"/>
          <w:sz w:val="24"/>
          <w:szCs w:val="28"/>
        </w:rPr>
        <w:t>»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НИУ МГСУ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>;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</w:p>
    <w:p w:rsidR="00582A76" w:rsidRPr="00065923" w:rsidRDefault="00582A76" w:rsidP="003C1DA7">
      <w:pPr>
        <w:spacing w:after="0"/>
        <w:jc w:val="both"/>
        <w:rPr>
          <w:rFonts w:ascii="Tahoma" w:hAnsi="Tahoma" w:cs="Tahoma"/>
          <w:b/>
          <w:bCs/>
          <w:color w:val="1F497D" w:themeColor="text2"/>
          <w:sz w:val="24"/>
          <w:szCs w:val="28"/>
        </w:rPr>
      </w:pPr>
      <w:proofErr w:type="gramStart"/>
      <w:r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Данилина Нина Васильевна – 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>д.т.н., зав. кафедрой «Градостроительство» НИУ МГСУ</w:t>
      </w:r>
      <w:r w:rsidR="00065923" w:rsidRPr="00065923">
        <w:rPr>
          <w:rFonts w:ascii="Tahoma" w:hAnsi="Tahoma" w:cs="Tahoma"/>
          <w:bCs/>
          <w:color w:val="1F497D" w:themeColor="text2"/>
          <w:sz w:val="24"/>
          <w:szCs w:val="28"/>
        </w:rPr>
        <w:t>;</w:t>
      </w:r>
      <w:proofErr w:type="gramEnd"/>
    </w:p>
    <w:p w:rsidR="00582A76" w:rsidRPr="00065923" w:rsidRDefault="00582A76" w:rsidP="003C1DA7">
      <w:pPr>
        <w:spacing w:after="0"/>
        <w:jc w:val="both"/>
        <w:rPr>
          <w:rFonts w:ascii="Tahoma" w:hAnsi="Tahoma" w:cs="Tahoma"/>
          <w:bCs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Бакаева Наталья Владимировна – 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>д.т.н., профессор кафедры Градостроительства НИУ МГСУ</w:t>
      </w:r>
      <w:r w:rsidR="00065923" w:rsidRPr="00065923">
        <w:rPr>
          <w:rFonts w:ascii="Tahoma" w:hAnsi="Tahoma" w:cs="Tahoma"/>
          <w:bCs/>
          <w:color w:val="1F497D" w:themeColor="text2"/>
          <w:sz w:val="24"/>
          <w:szCs w:val="28"/>
        </w:rPr>
        <w:t>;</w:t>
      </w:r>
    </w:p>
    <w:p w:rsidR="006342EE" w:rsidRPr="00065923" w:rsidRDefault="00065923" w:rsidP="003C1DA7">
      <w:pPr>
        <w:spacing w:after="0"/>
        <w:jc w:val="both"/>
        <w:rPr>
          <w:rFonts w:ascii="Tahoma" w:hAnsi="Tahoma" w:cs="Tahoma"/>
          <w:bCs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Балакина Алевтина Евгеньевна - </w:t>
      </w:r>
      <w:r w:rsidR="00582A76" w:rsidRPr="00065923">
        <w:rPr>
          <w:rFonts w:ascii="Tahoma" w:hAnsi="Tahoma" w:cs="Tahoma"/>
          <w:bCs/>
          <w:color w:val="1F497D" w:themeColor="text2"/>
          <w:sz w:val="24"/>
          <w:szCs w:val="28"/>
        </w:rPr>
        <w:t>к.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 xml:space="preserve"> </w:t>
      </w:r>
      <w:r w:rsidR="00582A76" w:rsidRPr="00065923">
        <w:rPr>
          <w:rFonts w:ascii="Tahoma" w:hAnsi="Tahoma" w:cs="Tahoma"/>
          <w:bCs/>
          <w:color w:val="1F497D" w:themeColor="text2"/>
          <w:sz w:val="24"/>
          <w:szCs w:val="28"/>
        </w:rPr>
        <w:t>арх.,</w:t>
      </w:r>
      <w:r w:rsidR="00582A76" w:rsidRPr="00065923">
        <w:rPr>
          <w:rFonts w:ascii="Tahoma" w:hAnsi="Tahoma" w:cs="Tahoma"/>
          <w:b/>
          <w:bCs/>
          <w:color w:val="1F497D" w:themeColor="text2"/>
          <w:sz w:val="24"/>
          <w:szCs w:val="28"/>
        </w:rPr>
        <w:t xml:space="preserve"> </w:t>
      </w:r>
      <w:r w:rsidR="00582A76" w:rsidRPr="00065923">
        <w:rPr>
          <w:rFonts w:ascii="Tahoma" w:hAnsi="Tahoma" w:cs="Tahoma"/>
          <w:bCs/>
          <w:color w:val="1F497D" w:themeColor="text2"/>
          <w:sz w:val="24"/>
          <w:szCs w:val="28"/>
        </w:rPr>
        <w:t>зав. кафедрой «Архитектура» НИУ МГСУ</w:t>
      </w:r>
      <w:r w:rsidRPr="00065923">
        <w:rPr>
          <w:rFonts w:ascii="Tahoma" w:hAnsi="Tahoma" w:cs="Tahoma"/>
          <w:bCs/>
          <w:color w:val="1F497D" w:themeColor="text2"/>
          <w:sz w:val="24"/>
          <w:szCs w:val="28"/>
        </w:rPr>
        <w:t>.</w:t>
      </w:r>
    </w:p>
    <w:p w:rsidR="000F75CE" w:rsidRPr="00065923" w:rsidRDefault="000F75CE" w:rsidP="003C1DA7">
      <w:pPr>
        <w:spacing w:after="0"/>
        <w:jc w:val="both"/>
        <w:rPr>
          <w:rFonts w:ascii="Tahoma" w:hAnsi="Tahoma" w:cs="Tahoma"/>
          <w:color w:val="1F497D" w:themeColor="text2"/>
          <w:sz w:val="24"/>
          <w:szCs w:val="28"/>
        </w:rPr>
      </w:pPr>
    </w:p>
    <w:p w:rsidR="00C53142" w:rsidRPr="00065923" w:rsidRDefault="00F259F8" w:rsidP="003C1DA7">
      <w:pPr>
        <w:spacing w:before="120" w:after="120"/>
        <w:jc w:val="both"/>
        <w:rPr>
          <w:rFonts w:ascii="Tahoma" w:hAnsi="Tahoma" w:cs="Tahoma"/>
          <w:b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lastRenderedPageBreak/>
        <w:t>Ключевые даты:</w:t>
      </w:r>
    </w:p>
    <w:p w:rsidR="00C53142" w:rsidRPr="00D81AAF" w:rsidRDefault="00387CD6" w:rsidP="003C1DA7">
      <w:pPr>
        <w:spacing w:after="0"/>
        <w:rPr>
          <w:rFonts w:ascii="Tahoma" w:hAnsi="Tahoma" w:cs="Tahoma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д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 xml:space="preserve">о 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30</w:t>
      </w:r>
      <w:r w:rsidR="0043044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апреля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 xml:space="preserve"> 20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21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г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 xml:space="preserve">. – приём </w:t>
      </w:r>
      <w:r w:rsidR="00430443" w:rsidRPr="00065923">
        <w:rPr>
          <w:rFonts w:ascii="Tahoma" w:hAnsi="Tahoma" w:cs="Tahoma"/>
          <w:color w:val="1F497D" w:themeColor="text2"/>
          <w:sz w:val="24"/>
          <w:szCs w:val="28"/>
        </w:rPr>
        <w:t>докладов и регистрационных форм</w:t>
      </w:r>
      <w:r w:rsidR="00582A76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на  адрес: </w:t>
      </w:r>
      <w:proofErr w:type="spellStart"/>
      <w:r w:rsidR="00582A76" w:rsidRPr="00D81AAF">
        <w:rPr>
          <w:rFonts w:ascii="Tahoma" w:hAnsi="Tahoma" w:cs="Tahoma"/>
          <w:b/>
          <w:color w:val="C00000"/>
          <w:sz w:val="24"/>
          <w:szCs w:val="28"/>
          <w:lang w:val="en-US"/>
        </w:rPr>
        <w:t>sud</w:t>
      </w:r>
      <w:proofErr w:type="spellEnd"/>
      <w:r w:rsidR="00582A76" w:rsidRPr="00D81AAF">
        <w:rPr>
          <w:rFonts w:ascii="Tahoma" w:hAnsi="Tahoma" w:cs="Tahoma"/>
          <w:b/>
          <w:color w:val="C00000"/>
          <w:sz w:val="24"/>
          <w:szCs w:val="28"/>
        </w:rPr>
        <w:t>.</w:t>
      </w:r>
      <w:hyperlink r:id="rId10" w:history="1">
        <w:r w:rsidR="00582A76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grado</w:t>
        </w:r>
        <w:r w:rsidR="00582A76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</w:rPr>
          <w:t>@</w:t>
        </w:r>
        <w:r w:rsidR="00582A76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mail</w:t>
        </w:r>
        <w:r w:rsidR="00582A76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</w:rPr>
          <w:t>.</w:t>
        </w:r>
        <w:proofErr w:type="spellStart"/>
        <w:r w:rsidR="00582A76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ru</w:t>
        </w:r>
        <w:proofErr w:type="spellEnd"/>
      </w:hyperlink>
    </w:p>
    <w:p w:rsidR="00430443" w:rsidRPr="00065923" w:rsidRDefault="00430443" w:rsidP="003C1DA7">
      <w:pPr>
        <w:spacing w:after="0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до 1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0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мая 20</w:t>
      </w:r>
      <w:r w:rsidR="000F75CE" w:rsidRPr="00065923">
        <w:rPr>
          <w:rFonts w:ascii="Tahoma" w:hAnsi="Tahoma" w:cs="Tahoma"/>
          <w:color w:val="1F497D" w:themeColor="text2"/>
          <w:sz w:val="24"/>
          <w:szCs w:val="28"/>
        </w:rPr>
        <w:t>21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г.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–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>подтверждение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="00891C0F" w:rsidRPr="00065923">
        <w:rPr>
          <w:rFonts w:ascii="Tahoma" w:hAnsi="Tahoma" w:cs="Tahoma"/>
          <w:color w:val="1F497D" w:themeColor="text2"/>
          <w:sz w:val="24"/>
          <w:szCs w:val="28"/>
        </w:rPr>
        <w:t>участие и рецензирование докладов</w:t>
      </w:r>
    </w:p>
    <w:p w:rsidR="00C53142" w:rsidRPr="00065923" w:rsidRDefault="000F75CE" w:rsidP="003C1DA7">
      <w:pPr>
        <w:spacing w:after="0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2</w:t>
      </w:r>
      <w:r w:rsidR="00430443" w:rsidRPr="00065923">
        <w:rPr>
          <w:rFonts w:ascii="Tahoma" w:hAnsi="Tahoma" w:cs="Tahoma"/>
          <w:color w:val="1F497D" w:themeColor="text2"/>
          <w:sz w:val="24"/>
          <w:szCs w:val="28"/>
        </w:rPr>
        <w:t>6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-27</w:t>
      </w:r>
      <w:r w:rsidR="0043044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мая</w:t>
      </w:r>
      <w:r w:rsidR="00C53142" w:rsidRPr="00065923">
        <w:rPr>
          <w:rFonts w:ascii="Tahoma" w:hAnsi="Tahoma" w:cs="Tahoma"/>
          <w:color w:val="1F497D" w:themeColor="text2"/>
          <w:sz w:val="24"/>
          <w:szCs w:val="28"/>
        </w:rPr>
        <w:t xml:space="preserve"> 20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21</w:t>
      </w:r>
      <w:r w:rsidR="00430443"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="00C9428E" w:rsidRPr="00065923">
        <w:rPr>
          <w:rFonts w:ascii="Tahoma" w:hAnsi="Tahoma" w:cs="Tahoma"/>
          <w:color w:val="1F497D" w:themeColor="text2"/>
          <w:sz w:val="24"/>
          <w:szCs w:val="28"/>
        </w:rPr>
        <w:t>г. – Конференция</w:t>
      </w:r>
    </w:p>
    <w:p w:rsidR="00387CD6" w:rsidRPr="00065923" w:rsidRDefault="00387CD6" w:rsidP="003C1DA7">
      <w:pPr>
        <w:spacing w:after="0"/>
        <w:rPr>
          <w:rFonts w:ascii="Tahoma" w:hAnsi="Tahoma" w:cs="Tahoma"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до 01 сентября 2021 – издание сборника РИНЦ</w:t>
      </w:r>
    </w:p>
    <w:p w:rsidR="0011315B" w:rsidRPr="00065923" w:rsidRDefault="0011315B" w:rsidP="003C1DA7">
      <w:pPr>
        <w:spacing w:after="0"/>
        <w:rPr>
          <w:rFonts w:ascii="Tahoma" w:hAnsi="Tahoma" w:cs="Tahoma"/>
          <w:color w:val="1F497D" w:themeColor="text2"/>
          <w:sz w:val="24"/>
          <w:szCs w:val="28"/>
        </w:rPr>
      </w:pPr>
    </w:p>
    <w:p w:rsidR="00F259F8" w:rsidRPr="00065923" w:rsidRDefault="00F259F8" w:rsidP="003C1DA7">
      <w:pPr>
        <w:spacing w:before="120" w:after="120"/>
        <w:jc w:val="both"/>
        <w:rPr>
          <w:rFonts w:ascii="Tahoma" w:hAnsi="Tahoma" w:cs="Tahoma"/>
          <w:b/>
          <w:color w:val="1F497D" w:themeColor="text2"/>
          <w:sz w:val="24"/>
          <w:szCs w:val="28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Регистрация участников конференции:</w:t>
      </w:r>
    </w:p>
    <w:p w:rsidR="005702EC" w:rsidRPr="00D81AAF" w:rsidRDefault="00F259F8" w:rsidP="003C1DA7">
      <w:pPr>
        <w:spacing w:after="0"/>
        <w:jc w:val="both"/>
        <w:rPr>
          <w:rFonts w:ascii="Tahoma" w:hAnsi="Tahoma" w:cs="Tahoma"/>
          <w:sz w:val="24"/>
          <w:szCs w:val="28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Для участия в конференции авторы в установленные сроки подают </w:t>
      </w: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заявку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на участие в конференции (заявка оформляется на спикера) – прил.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> </w:t>
      </w:r>
      <w:r w:rsidR="005702EC" w:rsidRPr="00065923">
        <w:rPr>
          <w:rFonts w:ascii="Tahoma" w:hAnsi="Tahoma" w:cs="Tahoma"/>
          <w:color w:val="1F497D" w:themeColor="text2"/>
          <w:sz w:val="24"/>
          <w:szCs w:val="28"/>
        </w:rPr>
        <w:t>А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, </w:t>
      </w: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и те</w:t>
      </w:r>
      <w:proofErr w:type="gramStart"/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кст ст</w:t>
      </w:r>
      <w:proofErr w:type="gramEnd"/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атьи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 xml:space="preserve"> для сборника трудов, оформленный в соответствии с т</w:t>
      </w:r>
      <w:r w:rsidR="00387CD6" w:rsidRPr="00065923">
        <w:rPr>
          <w:rFonts w:ascii="Tahoma" w:hAnsi="Tahoma" w:cs="Tahoma"/>
          <w:color w:val="1F497D" w:themeColor="text2"/>
          <w:sz w:val="24"/>
          <w:szCs w:val="28"/>
        </w:rPr>
        <w:t>ребованиями прил.</w:t>
      </w:r>
      <w:r w:rsidR="00065923" w:rsidRPr="00065923">
        <w:rPr>
          <w:rFonts w:ascii="Tahoma" w:hAnsi="Tahoma" w:cs="Tahoma"/>
          <w:color w:val="1F497D" w:themeColor="text2"/>
          <w:sz w:val="24"/>
          <w:szCs w:val="28"/>
        </w:rPr>
        <w:t> </w:t>
      </w:r>
      <w:r w:rsidR="005702EC" w:rsidRPr="00065923">
        <w:rPr>
          <w:rFonts w:ascii="Tahoma" w:hAnsi="Tahoma" w:cs="Tahoma"/>
          <w:color w:val="1F497D" w:themeColor="text2"/>
          <w:sz w:val="24"/>
          <w:szCs w:val="28"/>
        </w:rPr>
        <w:t>Б</w:t>
      </w:r>
      <w:r w:rsidR="00387CD6"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по электронной почте</w:t>
      </w:r>
      <w:r w:rsidR="00387CD6" w:rsidRPr="00065923">
        <w:rPr>
          <w:rFonts w:ascii="Tahoma" w:hAnsi="Tahoma" w:cs="Tahoma"/>
          <w:color w:val="1F497D" w:themeColor="text2"/>
          <w:sz w:val="24"/>
          <w:szCs w:val="28"/>
        </w:rPr>
        <w:t xml:space="preserve"> </w:t>
      </w:r>
      <w:proofErr w:type="spellStart"/>
      <w:r w:rsidR="005702EC" w:rsidRPr="00D81AAF">
        <w:rPr>
          <w:rFonts w:ascii="Tahoma" w:hAnsi="Tahoma" w:cs="Tahoma"/>
          <w:b/>
          <w:color w:val="C00000"/>
          <w:sz w:val="24"/>
          <w:szCs w:val="28"/>
          <w:lang w:val="en-US"/>
        </w:rPr>
        <w:t>sud</w:t>
      </w:r>
      <w:proofErr w:type="spellEnd"/>
      <w:r w:rsidR="005702EC" w:rsidRPr="00D81AAF">
        <w:rPr>
          <w:rFonts w:ascii="Tahoma" w:hAnsi="Tahoma" w:cs="Tahoma"/>
          <w:b/>
          <w:color w:val="C00000"/>
          <w:sz w:val="24"/>
          <w:szCs w:val="28"/>
        </w:rPr>
        <w:t>.</w:t>
      </w:r>
      <w:hyperlink r:id="rId11" w:history="1">
        <w:r w:rsidR="005702EC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grado</w:t>
        </w:r>
        <w:r w:rsidR="005702EC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</w:rPr>
          <w:t>@</w:t>
        </w:r>
        <w:r w:rsidR="005702EC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mail</w:t>
        </w:r>
        <w:r w:rsidR="005702EC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</w:rPr>
          <w:t>.</w:t>
        </w:r>
        <w:proofErr w:type="spellStart"/>
        <w:r w:rsidR="005702EC" w:rsidRPr="00D81AAF">
          <w:rPr>
            <w:rStyle w:val="a7"/>
            <w:rFonts w:ascii="Tahoma" w:hAnsi="Tahoma" w:cs="Tahoma"/>
            <w:b/>
            <w:color w:val="C00000"/>
            <w:sz w:val="24"/>
            <w:szCs w:val="28"/>
            <w:u w:val="none"/>
            <w:lang w:val="en-US"/>
          </w:rPr>
          <w:t>ru</w:t>
        </w:r>
        <w:proofErr w:type="spellEnd"/>
      </w:hyperlink>
    </w:p>
    <w:p w:rsidR="00F259F8" w:rsidRPr="00D81AAF" w:rsidRDefault="00F259F8" w:rsidP="003C1DA7">
      <w:pPr>
        <w:spacing w:after="0"/>
        <w:jc w:val="both"/>
        <w:rPr>
          <w:rFonts w:ascii="Tahoma" w:hAnsi="Tahoma" w:cs="Tahoma"/>
          <w:b/>
          <w:sz w:val="24"/>
          <w:szCs w:val="28"/>
        </w:rPr>
      </w:pPr>
    </w:p>
    <w:p w:rsidR="00F259F8" w:rsidRPr="009F01F0" w:rsidRDefault="00F259F8" w:rsidP="003C1DA7">
      <w:pPr>
        <w:spacing w:before="120" w:after="120"/>
        <w:jc w:val="both"/>
        <w:rPr>
          <w:rFonts w:ascii="Tahoma" w:hAnsi="Tahoma" w:cs="Tahoma"/>
          <w:b/>
          <w:color w:val="1F497D" w:themeColor="text2"/>
          <w:sz w:val="24"/>
          <w:szCs w:val="28"/>
          <w:lang w:val="en-US"/>
        </w:rPr>
      </w:pP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Регистрационный</w:t>
      </w:r>
      <w:r w:rsidRPr="009F01F0">
        <w:rPr>
          <w:rFonts w:ascii="Tahoma" w:hAnsi="Tahoma" w:cs="Tahoma"/>
          <w:b/>
          <w:color w:val="1F497D" w:themeColor="text2"/>
          <w:sz w:val="24"/>
          <w:szCs w:val="28"/>
          <w:lang w:val="en-US"/>
        </w:rPr>
        <w:t xml:space="preserve"> </w:t>
      </w:r>
      <w:r w:rsidRPr="00065923">
        <w:rPr>
          <w:rFonts w:ascii="Tahoma" w:hAnsi="Tahoma" w:cs="Tahoma"/>
          <w:b/>
          <w:color w:val="1F497D" w:themeColor="text2"/>
          <w:sz w:val="24"/>
          <w:szCs w:val="28"/>
        </w:rPr>
        <w:t>взнос</w:t>
      </w:r>
      <w:r w:rsidRPr="009F01F0">
        <w:rPr>
          <w:rFonts w:ascii="Tahoma" w:hAnsi="Tahoma" w:cs="Tahoma"/>
          <w:b/>
          <w:color w:val="1F497D" w:themeColor="text2"/>
          <w:sz w:val="24"/>
          <w:szCs w:val="28"/>
          <w:lang w:val="en-US"/>
        </w:rPr>
        <w:t>:</w:t>
      </w:r>
    </w:p>
    <w:p w:rsidR="00582A76" w:rsidRPr="00065923" w:rsidRDefault="00F259F8" w:rsidP="003C1DA7">
      <w:pPr>
        <w:spacing w:after="0"/>
        <w:jc w:val="both"/>
        <w:rPr>
          <w:rFonts w:ascii="Tahoma" w:hAnsi="Tahoma" w:cs="Tahoma"/>
          <w:color w:val="1F497D" w:themeColor="text2"/>
          <w:sz w:val="24"/>
          <w:szCs w:val="28"/>
          <w:lang w:val="en-GB"/>
        </w:rPr>
      </w:pPr>
      <w:r w:rsidRPr="00065923">
        <w:rPr>
          <w:rFonts w:ascii="Tahoma" w:hAnsi="Tahoma" w:cs="Tahoma"/>
          <w:color w:val="1F497D" w:themeColor="text2"/>
          <w:sz w:val="24"/>
          <w:szCs w:val="28"/>
        </w:rPr>
        <w:t>Не</w:t>
      </w:r>
      <w:r w:rsidRPr="00065923">
        <w:rPr>
          <w:rFonts w:ascii="Tahoma" w:hAnsi="Tahoma" w:cs="Tahoma"/>
          <w:color w:val="1F497D" w:themeColor="text2"/>
          <w:sz w:val="24"/>
          <w:szCs w:val="28"/>
          <w:lang w:val="en-GB"/>
        </w:rPr>
        <w:t xml:space="preserve"> </w:t>
      </w:r>
      <w:r w:rsidRPr="00065923">
        <w:rPr>
          <w:rFonts w:ascii="Tahoma" w:hAnsi="Tahoma" w:cs="Tahoma"/>
          <w:color w:val="1F497D" w:themeColor="text2"/>
          <w:sz w:val="24"/>
          <w:szCs w:val="28"/>
        </w:rPr>
        <w:t>предусмотрен</w:t>
      </w:r>
      <w:r w:rsidRPr="00065923">
        <w:rPr>
          <w:rFonts w:ascii="Tahoma" w:hAnsi="Tahoma" w:cs="Tahoma"/>
          <w:color w:val="1F497D" w:themeColor="text2"/>
          <w:sz w:val="24"/>
          <w:szCs w:val="28"/>
          <w:lang w:val="en-GB"/>
        </w:rPr>
        <w:t>.</w:t>
      </w:r>
    </w:p>
    <w:p w:rsidR="00582A76" w:rsidRPr="00502477" w:rsidRDefault="00582A76" w:rsidP="003C1DA7">
      <w:pPr>
        <w:spacing w:after="0"/>
        <w:jc w:val="both"/>
        <w:rPr>
          <w:rFonts w:ascii="Tahoma" w:hAnsi="Tahoma" w:cs="Tahoma"/>
          <w:color w:val="1F497D" w:themeColor="text2"/>
          <w:lang w:val="en-US"/>
        </w:rPr>
      </w:pPr>
    </w:p>
    <w:p w:rsidR="00065923" w:rsidRPr="00502477" w:rsidRDefault="00065923" w:rsidP="003C1DA7">
      <w:pPr>
        <w:spacing w:after="0"/>
        <w:jc w:val="both"/>
        <w:rPr>
          <w:rFonts w:ascii="Tahoma" w:hAnsi="Tahoma" w:cs="Tahoma"/>
          <w:color w:val="1F497D" w:themeColor="text2"/>
          <w:lang w:val="en-US"/>
        </w:rPr>
      </w:pPr>
    </w:p>
    <w:p w:rsidR="00065923" w:rsidRPr="00502477" w:rsidRDefault="00065923" w:rsidP="003C1DA7">
      <w:pPr>
        <w:spacing w:after="0"/>
        <w:jc w:val="both"/>
        <w:rPr>
          <w:rFonts w:ascii="Tahoma" w:hAnsi="Tahoma" w:cs="Tahoma"/>
          <w:color w:val="1F497D" w:themeColor="text2"/>
          <w:lang w:val="en-US"/>
        </w:rPr>
      </w:pPr>
    </w:p>
    <w:p w:rsidR="003C1DA7" w:rsidRPr="00065923" w:rsidRDefault="003C1DA7" w:rsidP="00065923">
      <w:pPr>
        <w:spacing w:after="0" w:line="230" w:lineRule="auto"/>
        <w:rPr>
          <w:rFonts w:ascii="Tahoma" w:hAnsi="Tahoma" w:cs="Tahoma"/>
          <w:color w:val="1F497D" w:themeColor="text2"/>
          <w:sz w:val="20"/>
          <w:lang w:val="en-US"/>
        </w:rPr>
      </w:pPr>
      <w:r w:rsidRPr="00065923">
        <w:rPr>
          <w:rFonts w:ascii="Tahoma" w:hAnsi="Tahoma" w:cs="Tahoma"/>
          <w:color w:val="1F497D" w:themeColor="text2"/>
          <w:sz w:val="20"/>
          <w:lang w:val="en-US"/>
        </w:rPr>
        <w:t xml:space="preserve">Erasmus+ Capacity Building in Higher Education </w:t>
      </w:r>
      <w:r w:rsidRPr="00065923">
        <w:rPr>
          <w:rFonts w:ascii="Tahoma" w:hAnsi="Tahoma" w:cs="Tahoma"/>
          <w:color w:val="1F497D" w:themeColor="text2"/>
          <w:sz w:val="20"/>
          <w:lang w:val="en-US"/>
        </w:rPr>
        <w:br/>
        <w:t xml:space="preserve">#598746-EPP-1-2018-1-LT-EPPKA2-CBHE-JP </w:t>
      </w:r>
    </w:p>
    <w:p w:rsidR="003C1DA7" w:rsidRPr="00065923" w:rsidRDefault="003C1DA7" w:rsidP="00065923">
      <w:pPr>
        <w:spacing w:after="0" w:line="230" w:lineRule="auto"/>
        <w:rPr>
          <w:rFonts w:ascii="Tahoma" w:hAnsi="Tahoma" w:cs="Tahoma"/>
          <w:color w:val="1F497D" w:themeColor="text2"/>
          <w:sz w:val="20"/>
          <w:lang w:val="en-US"/>
        </w:rPr>
      </w:pPr>
    </w:p>
    <w:p w:rsidR="003C1DA7" w:rsidRPr="00065923" w:rsidRDefault="003C1DA7" w:rsidP="00065923">
      <w:pPr>
        <w:spacing w:after="0" w:line="230" w:lineRule="auto"/>
        <w:rPr>
          <w:rFonts w:ascii="Tahoma" w:hAnsi="Tahoma" w:cs="Tahoma"/>
          <w:color w:val="1F497D" w:themeColor="text2"/>
          <w:sz w:val="20"/>
          <w:lang w:val="en-GB"/>
        </w:rPr>
      </w:pPr>
      <w:r w:rsidRPr="00065923">
        <w:rPr>
          <w:rFonts w:ascii="Tahoma" w:hAnsi="Tahoma" w:cs="Tahoma"/>
          <w:color w:val="1F497D" w:themeColor="text2"/>
          <w:sz w:val="20"/>
          <w:lang w:val="en-GB"/>
        </w:rPr>
        <w:t xml:space="preserve">Integrating Education with Consumer Behaviour Relevant to Energy Efficiency and Climate Change at the Universities of Russia, Sri Lanka and Bangladesh </w:t>
      </w:r>
    </w:p>
    <w:p w:rsidR="003C1DA7" w:rsidRPr="00065923" w:rsidRDefault="003C1DA7" w:rsidP="00065923">
      <w:pPr>
        <w:spacing w:after="0" w:line="230" w:lineRule="auto"/>
        <w:rPr>
          <w:rFonts w:ascii="Tahoma" w:hAnsi="Tahoma" w:cs="Tahoma"/>
          <w:color w:val="1F497D" w:themeColor="text2"/>
          <w:sz w:val="20"/>
          <w:lang w:val="en-GB"/>
        </w:rPr>
      </w:pPr>
    </w:p>
    <w:p w:rsidR="003C1DA7" w:rsidRPr="00065923" w:rsidRDefault="003C1DA7" w:rsidP="00065923">
      <w:pPr>
        <w:spacing w:after="0" w:line="230" w:lineRule="auto"/>
        <w:rPr>
          <w:rFonts w:ascii="Tahoma" w:hAnsi="Tahoma" w:cs="Tahoma"/>
          <w:color w:val="1F497D" w:themeColor="text2"/>
          <w:sz w:val="20"/>
        </w:rPr>
      </w:pPr>
      <w:r w:rsidRPr="00065923">
        <w:rPr>
          <w:rFonts w:ascii="Tahoma" w:hAnsi="Tahoma" w:cs="Tahoma"/>
          <w:color w:val="1F497D" w:themeColor="text2"/>
          <w:sz w:val="20"/>
        </w:rPr>
        <w:t xml:space="preserve">Проект BECK поддерживается программой </w:t>
      </w:r>
      <w:proofErr w:type="spellStart"/>
      <w:r w:rsidRPr="00065923">
        <w:rPr>
          <w:rFonts w:ascii="Tahoma" w:hAnsi="Tahoma" w:cs="Tahoma"/>
          <w:color w:val="1F497D" w:themeColor="text2"/>
          <w:sz w:val="20"/>
        </w:rPr>
        <w:t>Erasmus</w:t>
      </w:r>
      <w:proofErr w:type="spellEnd"/>
      <w:r w:rsidRPr="00065923">
        <w:rPr>
          <w:rFonts w:ascii="Tahoma" w:hAnsi="Tahoma" w:cs="Tahoma"/>
          <w:color w:val="1F497D" w:themeColor="text2"/>
          <w:sz w:val="20"/>
        </w:rPr>
        <w:t xml:space="preserve">+ Европейского Союза </w:t>
      </w:r>
    </w:p>
    <w:p w:rsidR="003C1DA7" w:rsidRPr="00065923" w:rsidRDefault="003C1DA7" w:rsidP="00582A76">
      <w:pPr>
        <w:spacing w:after="0" w:line="230" w:lineRule="auto"/>
        <w:jc w:val="both"/>
        <w:rPr>
          <w:rFonts w:ascii="Tahoma" w:hAnsi="Tahoma" w:cs="Tahoma"/>
          <w:color w:val="1F497D" w:themeColor="text2"/>
        </w:rPr>
      </w:pPr>
      <w:r w:rsidRPr="00065923">
        <w:rPr>
          <w:rFonts w:ascii="Tahoma" w:hAnsi="Tahoma" w:cs="Tahoma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152C4771" wp14:editId="5EBD71B9">
            <wp:simplePos x="0" y="0"/>
            <wp:positionH relativeFrom="column">
              <wp:posOffset>-100965</wp:posOffset>
            </wp:positionH>
            <wp:positionV relativeFrom="paragraph">
              <wp:posOffset>20955</wp:posOffset>
            </wp:positionV>
            <wp:extent cx="4187190" cy="819150"/>
            <wp:effectExtent l="0" t="0" r="3810" b="0"/>
            <wp:wrapThrough wrapText="bothSides">
              <wp:wrapPolygon edited="0">
                <wp:start x="0" y="0"/>
                <wp:lineTo x="0" y="21098"/>
                <wp:lineTo x="21521" y="21098"/>
                <wp:lineTo x="21521" y="0"/>
                <wp:lineTo x="0" y="0"/>
              </wp:wrapPolygon>
            </wp:wrapThrough>
            <wp:docPr id="4" name="Picture 4" descr="https://eacea.ec.europa.eu/sites/eacea-site/files/logosbeneficaireserasmusright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logosbeneficaireserasmusright_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A76" w:rsidRPr="00065923" w:rsidRDefault="00582A76" w:rsidP="00582A76">
      <w:pPr>
        <w:spacing w:after="0" w:line="230" w:lineRule="auto"/>
        <w:jc w:val="both"/>
        <w:rPr>
          <w:rFonts w:ascii="Tahoma" w:hAnsi="Tahoma" w:cs="Tahoma"/>
        </w:rPr>
      </w:pPr>
    </w:p>
    <w:p w:rsidR="0011315B" w:rsidRPr="00065923" w:rsidRDefault="0011315B" w:rsidP="00582A76">
      <w:pPr>
        <w:spacing w:after="0" w:line="230" w:lineRule="auto"/>
        <w:jc w:val="both"/>
        <w:rPr>
          <w:rFonts w:ascii="Tahoma" w:hAnsi="Tahoma" w:cs="Tahoma"/>
        </w:rPr>
      </w:pPr>
    </w:p>
    <w:p w:rsidR="0011315B" w:rsidRPr="00065923" w:rsidRDefault="0011315B" w:rsidP="00582A76">
      <w:pPr>
        <w:spacing w:after="0" w:line="230" w:lineRule="auto"/>
        <w:jc w:val="both"/>
        <w:rPr>
          <w:rFonts w:ascii="Tahoma" w:hAnsi="Tahoma" w:cs="Tahoma"/>
        </w:rPr>
      </w:pPr>
    </w:p>
    <w:p w:rsidR="0013064E" w:rsidRPr="0013064E" w:rsidRDefault="0013064E" w:rsidP="003C1DA7">
      <w:pPr>
        <w:pageBreakBefore/>
        <w:spacing w:after="0" w:line="230" w:lineRule="auto"/>
        <w:jc w:val="both"/>
        <w:rPr>
          <w:rFonts w:ascii="Tahoma" w:hAnsi="Tahoma" w:cs="Tahoma"/>
          <w:sz w:val="24"/>
          <w:szCs w:val="24"/>
        </w:rPr>
      </w:pPr>
      <w:r w:rsidRPr="0013064E">
        <w:rPr>
          <w:rFonts w:ascii="Tahoma" w:hAnsi="Tahoma" w:cs="Tahoma"/>
          <w:sz w:val="24"/>
          <w:szCs w:val="24"/>
        </w:rPr>
        <w:lastRenderedPageBreak/>
        <w:t>Приложение</w:t>
      </w:r>
      <w:proofErr w:type="gramStart"/>
      <w:r w:rsidRPr="0013064E">
        <w:rPr>
          <w:rFonts w:ascii="Tahoma" w:hAnsi="Tahoma" w:cs="Tahoma"/>
          <w:sz w:val="24"/>
          <w:szCs w:val="24"/>
        </w:rPr>
        <w:t xml:space="preserve"> А</w:t>
      </w:r>
      <w:proofErr w:type="gramEnd"/>
    </w:p>
    <w:p w:rsidR="0013064E" w:rsidRPr="0013064E" w:rsidRDefault="0013064E" w:rsidP="0013064E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13064E">
        <w:rPr>
          <w:rFonts w:ascii="Tahoma" w:hAnsi="Tahoma" w:cs="Tahoma"/>
          <w:b/>
          <w:bCs/>
          <w:sz w:val="24"/>
          <w:szCs w:val="24"/>
        </w:rPr>
        <w:t>ЗАЯВКА НА УЧАСТИЕ</w:t>
      </w:r>
    </w:p>
    <w:p w:rsidR="0013064E" w:rsidRPr="0013064E" w:rsidRDefault="0013064E" w:rsidP="0013064E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13064E">
        <w:rPr>
          <w:rFonts w:ascii="Tahoma" w:hAnsi="Tahoma" w:cs="Tahoma"/>
          <w:sz w:val="24"/>
          <w:szCs w:val="24"/>
        </w:rPr>
        <w:t>в международной научно-практической конференции</w:t>
      </w:r>
    </w:p>
    <w:p w:rsidR="0011315B" w:rsidRPr="0011315B" w:rsidRDefault="0013064E" w:rsidP="0013064E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  <w:r w:rsidRPr="0011315B">
        <w:rPr>
          <w:rFonts w:ascii="Tahoma" w:hAnsi="Tahoma" w:cs="Tahoma"/>
          <w:bCs/>
          <w:sz w:val="24"/>
          <w:szCs w:val="24"/>
        </w:rPr>
        <w:t>«</w:t>
      </w:r>
      <w:r w:rsidRPr="0011315B">
        <w:rPr>
          <w:rFonts w:ascii="Tahoma" w:hAnsi="Tahoma" w:cs="Tahoma"/>
          <w:sz w:val="24"/>
          <w:szCs w:val="24"/>
        </w:rPr>
        <w:t>Устойчивое развитие территорий</w:t>
      </w:r>
      <w:r w:rsidRPr="0011315B">
        <w:rPr>
          <w:rFonts w:ascii="Tahoma" w:hAnsi="Tahoma" w:cs="Tahoma"/>
          <w:bCs/>
          <w:sz w:val="24"/>
          <w:szCs w:val="24"/>
        </w:rPr>
        <w:t xml:space="preserve">», </w:t>
      </w:r>
    </w:p>
    <w:p w:rsidR="0013064E" w:rsidRPr="0011315B" w:rsidRDefault="0013064E" w:rsidP="0013064E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  <w:r w:rsidRPr="0011315B">
        <w:rPr>
          <w:rFonts w:ascii="Tahoma" w:hAnsi="Tahoma" w:cs="Tahoma"/>
          <w:bCs/>
          <w:sz w:val="24"/>
          <w:szCs w:val="24"/>
        </w:rPr>
        <w:t>26 – 27 мая 2021 года</w:t>
      </w:r>
    </w:p>
    <w:p w:rsidR="0013064E" w:rsidRPr="0011315B" w:rsidRDefault="0013064E" w:rsidP="0013064E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  <w:r w:rsidRPr="0011315B">
        <w:rPr>
          <w:rFonts w:ascii="Tahoma" w:hAnsi="Tahoma" w:cs="Tahoma"/>
          <w:bCs/>
          <w:sz w:val="24"/>
          <w:szCs w:val="24"/>
        </w:rPr>
        <w:t>Российская Федерация, г. Москва, НИУ МГСУ</w:t>
      </w:r>
    </w:p>
    <w:p w:rsidR="0013064E" w:rsidRPr="0011315B" w:rsidRDefault="0013064E" w:rsidP="0013064E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7"/>
        <w:gridCol w:w="4610"/>
      </w:tblGrid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Название доклада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Название секции (тематическое направление)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Фамилия Имя Отчество участника (полностью)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Место работы (учебы)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tabs>
                <w:tab w:val="left" w:pos="1200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Должность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 xml:space="preserve">Служебный адрес (улица, дом, город, область, почтовый индекс, страна)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tabs>
                <w:tab w:val="left" w:pos="1668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Контактный телефон (с кодом страны, города, или кода мобильного оператора)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E-</w:t>
            </w:r>
            <w:proofErr w:type="spellStart"/>
            <w:r w:rsidRPr="0013064E">
              <w:rPr>
                <w:rFonts w:ascii="Tahoma" w:hAnsi="Tahoma" w:cs="Tahoma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 xml:space="preserve">Фамилия Имя Отчество (полностью), ученая степень, ученое звание соавторов 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Тип доклада устный/стендовый/пленарный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Форма участия</w:t>
            </w:r>
            <w:r w:rsidR="005702EC">
              <w:rPr>
                <w:rFonts w:ascii="Tahoma" w:hAnsi="Tahoma" w:cs="Tahoma"/>
                <w:sz w:val="24"/>
                <w:szCs w:val="24"/>
              </w:rPr>
              <w:t>: дистанционная или</w:t>
            </w:r>
            <w:r w:rsidRPr="0013064E">
              <w:rPr>
                <w:rFonts w:ascii="Tahoma" w:hAnsi="Tahoma" w:cs="Tahoma"/>
                <w:sz w:val="24"/>
                <w:szCs w:val="24"/>
              </w:rPr>
              <w:t xml:space="preserve"> очная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13064E" w:rsidRPr="0013064E" w:rsidTr="0013064E"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4E" w:rsidRPr="0013064E" w:rsidRDefault="0013064E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13064E">
              <w:rPr>
                <w:rFonts w:ascii="Tahoma" w:hAnsi="Tahoma" w:cs="Tahoma"/>
                <w:sz w:val="24"/>
                <w:szCs w:val="24"/>
              </w:rPr>
              <w:t>Необходимость бронирования мест, количество, категория номера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4E" w:rsidRPr="0013064E" w:rsidRDefault="0013064E">
            <w:pPr>
              <w:spacing w:line="240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13064E" w:rsidRPr="0013064E" w:rsidRDefault="0013064E" w:rsidP="0013064E">
      <w:pPr>
        <w:rPr>
          <w:rFonts w:ascii="Tahoma" w:hAnsi="Tahoma" w:cs="Tahoma"/>
        </w:rPr>
      </w:pPr>
    </w:p>
    <w:p w:rsidR="005B1A4B" w:rsidRDefault="005B1A4B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Default="00F259F8" w:rsidP="005702EC">
      <w:pPr>
        <w:spacing w:before="120" w:after="120" w:line="240" w:lineRule="auto"/>
        <w:rPr>
          <w:rFonts w:ascii="Tahoma" w:hAnsi="Tahoma" w:cs="Tahoma"/>
          <w:sz w:val="24"/>
        </w:rPr>
      </w:pPr>
      <w:r w:rsidRPr="00387CD6">
        <w:rPr>
          <w:rFonts w:ascii="Tahoma" w:hAnsi="Tahoma" w:cs="Tahoma"/>
          <w:sz w:val="24"/>
        </w:rPr>
        <w:lastRenderedPageBreak/>
        <w:t>Приложение</w:t>
      </w:r>
      <w:proofErr w:type="gramStart"/>
      <w:r w:rsidRPr="00387CD6">
        <w:rPr>
          <w:rFonts w:ascii="Tahoma" w:hAnsi="Tahoma" w:cs="Tahoma"/>
          <w:sz w:val="24"/>
        </w:rPr>
        <w:t xml:space="preserve"> </w:t>
      </w:r>
      <w:r w:rsidR="005702EC">
        <w:rPr>
          <w:rFonts w:ascii="Tahoma" w:hAnsi="Tahoma" w:cs="Tahoma"/>
          <w:sz w:val="24"/>
        </w:rPr>
        <w:t>Б</w:t>
      </w:r>
      <w:proofErr w:type="gramEnd"/>
    </w:p>
    <w:p w:rsidR="00387CD6" w:rsidRPr="00387CD6" w:rsidRDefault="00387CD6" w:rsidP="00F259F8">
      <w:pPr>
        <w:spacing w:before="120" w:after="120" w:line="240" w:lineRule="auto"/>
        <w:jc w:val="right"/>
        <w:rPr>
          <w:rFonts w:ascii="Tahoma" w:hAnsi="Tahoma" w:cs="Tahoma"/>
          <w:sz w:val="24"/>
        </w:rPr>
      </w:pPr>
    </w:p>
    <w:p w:rsidR="00F259F8" w:rsidRPr="00387CD6" w:rsidRDefault="00F259F8" w:rsidP="00F259F8">
      <w:pPr>
        <w:spacing w:before="120" w:after="120" w:line="240" w:lineRule="auto"/>
        <w:jc w:val="center"/>
        <w:rPr>
          <w:rFonts w:ascii="Tahoma" w:hAnsi="Tahoma" w:cs="Tahoma"/>
          <w:b/>
          <w:sz w:val="24"/>
        </w:rPr>
      </w:pPr>
      <w:r w:rsidRPr="00387CD6">
        <w:rPr>
          <w:rFonts w:ascii="Tahoma" w:hAnsi="Tahoma" w:cs="Tahoma"/>
          <w:b/>
          <w:sz w:val="24"/>
        </w:rPr>
        <w:t>ОБЩИЕ ТРЕБОВАНИЯ К ОФОРМЛЕНИЮ СТАТЕЙ ДЛЯ СБОРНИКА ТРУДОВ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b/>
          <w:sz w:val="24"/>
        </w:rPr>
      </w:pPr>
      <w:r w:rsidRPr="00387CD6">
        <w:rPr>
          <w:rFonts w:ascii="Tahoma" w:hAnsi="Tahoma" w:cs="Tahoma"/>
          <w:color w:val="000000"/>
          <w:sz w:val="24"/>
        </w:rPr>
        <w:t xml:space="preserve">Текст набирается в текстовом редакторе </w:t>
      </w:r>
      <w:proofErr w:type="spellStart"/>
      <w:r w:rsidRPr="00387CD6">
        <w:rPr>
          <w:rFonts w:ascii="Tahoma" w:hAnsi="Tahoma" w:cs="Tahoma"/>
          <w:color w:val="000000"/>
          <w:sz w:val="24"/>
        </w:rPr>
        <w:t>Microsoft</w:t>
      </w:r>
      <w:proofErr w:type="spellEnd"/>
      <w:r w:rsidRPr="00387CD6">
        <w:rPr>
          <w:rFonts w:ascii="Tahoma" w:hAnsi="Tahoma" w:cs="Tahoma"/>
          <w:color w:val="000000"/>
          <w:sz w:val="24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</w:rPr>
        <w:t>Word</w:t>
      </w:r>
      <w:proofErr w:type="spellEnd"/>
      <w:r w:rsidRPr="00387CD6">
        <w:rPr>
          <w:rFonts w:ascii="Tahoma" w:hAnsi="Tahoma" w:cs="Tahoma"/>
          <w:color w:val="000000"/>
          <w:sz w:val="24"/>
        </w:rPr>
        <w:t>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sz w:val="24"/>
        </w:rPr>
        <w:t xml:space="preserve">Формат бумаги </w:t>
      </w:r>
      <w:r w:rsidRPr="00387CD6">
        <w:rPr>
          <w:rFonts w:ascii="Tahoma" w:hAnsi="Tahoma" w:cs="Tahoma"/>
          <w:sz w:val="24"/>
        </w:rPr>
        <w:t>– А</w:t>
      </w:r>
      <w:proofErr w:type="gramStart"/>
      <w:r w:rsidRPr="00387CD6">
        <w:rPr>
          <w:rFonts w:ascii="Tahoma" w:hAnsi="Tahoma" w:cs="Tahoma"/>
          <w:sz w:val="24"/>
        </w:rPr>
        <w:t>4</w:t>
      </w:r>
      <w:proofErr w:type="gramEnd"/>
      <w:r w:rsidRPr="00387CD6">
        <w:rPr>
          <w:rFonts w:ascii="Tahoma" w:hAnsi="Tahoma" w:cs="Tahoma"/>
          <w:sz w:val="24"/>
        </w:rPr>
        <w:t>.</w:t>
      </w:r>
      <w:r w:rsidRPr="00387CD6">
        <w:rPr>
          <w:rFonts w:ascii="Tahoma" w:hAnsi="Tahoma" w:cs="Tahoma"/>
          <w:b/>
          <w:sz w:val="24"/>
        </w:rPr>
        <w:t xml:space="preserve"> </w:t>
      </w:r>
      <w:proofErr w:type="gramStart"/>
      <w:r w:rsidRPr="00387CD6">
        <w:rPr>
          <w:rFonts w:ascii="Tahoma" w:hAnsi="Tahoma" w:cs="Tahoma"/>
          <w:b/>
          <w:sz w:val="24"/>
        </w:rPr>
        <w:t>Поля: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сверху, снизу, слева, справа – </w:t>
      </w:r>
      <w:smartTag w:uri="urn:schemas-microsoft-com:office:smarttags" w:element="metricconverter">
        <w:smartTagPr>
          <w:attr w:name="ProductID" w:val="2 см"/>
        </w:smartTagPr>
        <w:r w:rsidRPr="00387CD6">
          <w:rPr>
            <w:rFonts w:ascii="Tahoma" w:hAnsi="Tahoma" w:cs="Tahoma"/>
            <w:color w:val="000000"/>
            <w:sz w:val="24"/>
            <w:shd w:val="clear" w:color="auto" w:fill="FFFFFF"/>
          </w:rPr>
          <w:t>2 см</w:t>
        </w:r>
      </w:smartTag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; колонтитулы – </w:t>
      </w:r>
      <w:smartTag w:uri="urn:schemas-microsoft-com:office:smarttags" w:element="metricconverter">
        <w:smartTagPr>
          <w:attr w:name="ProductID" w:val="1,25 см"/>
        </w:smartTagPr>
        <w:r w:rsidRPr="00387CD6">
          <w:rPr>
            <w:rFonts w:ascii="Tahoma" w:hAnsi="Tahoma" w:cs="Tahoma"/>
            <w:color w:val="000000"/>
            <w:sz w:val="24"/>
            <w:shd w:val="clear" w:color="auto" w:fill="FFFFFF"/>
          </w:rPr>
          <w:t>1,25 см</w:t>
        </w:r>
      </w:smartTag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; гарнитура шрифта –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Times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New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Roman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, кегль шрифта – </w:t>
      </w:r>
      <w:smartTag w:uri="urn:schemas-microsoft-com:office:smarttags" w:element="metricconverter">
        <w:smartTagPr>
          <w:attr w:name="ProductID" w:val="14 pt"/>
        </w:smartTagPr>
        <w:r w:rsidRPr="00387CD6">
          <w:rPr>
            <w:rFonts w:ascii="Tahoma" w:hAnsi="Tahoma" w:cs="Tahoma"/>
            <w:b/>
            <w:color w:val="000000"/>
            <w:sz w:val="24"/>
            <w:shd w:val="clear" w:color="auto" w:fill="FFFFFF"/>
          </w:rPr>
          <w:t xml:space="preserve">14 </w:t>
        </w:r>
        <w:proofErr w:type="spellStart"/>
        <w:r w:rsidRPr="00387CD6">
          <w:rPr>
            <w:rFonts w:ascii="Tahoma" w:hAnsi="Tahoma" w:cs="Tahoma"/>
            <w:b/>
            <w:color w:val="000000"/>
            <w:sz w:val="24"/>
            <w:shd w:val="clear" w:color="auto" w:fill="FFFFFF"/>
          </w:rPr>
          <w:t>pt</w:t>
        </w:r>
      </w:smartTag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; межстрочный интервал – </w:t>
      </w: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>одинарный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; выравнивание – по ширине; красная строка – </w:t>
      </w:r>
      <w:smartTag w:uri="urn:schemas-microsoft-com:office:smarttags" w:element="metricconverter">
        <w:smartTagPr>
          <w:attr w:name="ProductID" w:val="1,00 см"/>
        </w:smartTagPr>
        <w:r w:rsidRPr="00387CD6">
          <w:rPr>
            <w:rFonts w:ascii="Tahoma" w:hAnsi="Tahoma" w:cs="Tahoma"/>
            <w:color w:val="000000"/>
            <w:sz w:val="24"/>
            <w:shd w:val="clear" w:color="auto" w:fill="FFFFFF"/>
          </w:rPr>
          <w:t>1,00 см</w:t>
        </w:r>
      </w:smartTag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.</w:t>
      </w:r>
      <w:proofErr w:type="gramEnd"/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>Аннотация, ключевые слова и библиографический список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набираются шрифтом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Times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New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Roman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, кегль шрифта – </w:t>
      </w: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 xml:space="preserve">12 </w:t>
      </w:r>
      <w:proofErr w:type="spellStart"/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>pt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; межстрочный интервал – </w:t>
      </w: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>одинарный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, с абзацным отступом слева 1,00 см и красной строкой 1,00 см.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sz w:val="24"/>
        </w:rPr>
        <w:t xml:space="preserve">Объем статей – 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3…6 </w:t>
      </w:r>
      <w:r w:rsidRPr="00387CD6">
        <w:rPr>
          <w:rFonts w:ascii="Tahoma" w:hAnsi="Tahoma" w:cs="Tahoma"/>
          <w:color w:val="000000"/>
          <w:sz w:val="24"/>
          <w:u w:val="single"/>
          <w:shd w:val="clear" w:color="auto" w:fill="FFFFFF"/>
        </w:rPr>
        <w:t>полных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страниц, включая сведения об авторах, аннотацию, библиографический список и т.д.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>Переносы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– автоматически. Не допускаются переносы в заголовках, подрисуночных надписях и заголовках таблиц.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 xml:space="preserve">Требования к рисункам. 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Рисунки должны быть хорошо читаемыми. Рисунки, набранные средствами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Word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, обязательно сгруппировать. Рекомендуемое разрешение рисунков 72…150 </w:t>
      </w:r>
      <w:r w:rsidRPr="00387CD6">
        <w:rPr>
          <w:rFonts w:ascii="Tahoma" w:hAnsi="Tahoma" w:cs="Tahoma"/>
          <w:color w:val="000000"/>
          <w:sz w:val="24"/>
          <w:shd w:val="clear" w:color="auto" w:fill="FFFFFF"/>
          <w:lang w:val="en-US"/>
        </w:rPr>
        <w:t>dpi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b/>
          <w:i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 xml:space="preserve">Требования к формулам: 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формулы должны быть набраны в редакторе формул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Microsoft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proofErr w:type="spellStart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Equation</w:t>
      </w:r>
      <w:proofErr w:type="spellEnd"/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3.0 или </w:t>
      </w:r>
      <w:r w:rsidRPr="00387CD6">
        <w:rPr>
          <w:rFonts w:ascii="Tahoma" w:hAnsi="Tahoma" w:cs="Tahoma"/>
          <w:color w:val="000000"/>
          <w:sz w:val="24"/>
          <w:shd w:val="clear" w:color="auto" w:fill="FFFFFF"/>
          <w:lang w:val="en-US"/>
        </w:rPr>
        <w:t>Math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 xml:space="preserve"> </w:t>
      </w:r>
      <w:r w:rsidRPr="00387CD6">
        <w:rPr>
          <w:rFonts w:ascii="Tahoma" w:hAnsi="Tahoma" w:cs="Tahoma"/>
          <w:color w:val="000000"/>
          <w:sz w:val="24"/>
          <w:shd w:val="clear" w:color="auto" w:fill="FFFFFF"/>
          <w:lang w:val="en-US"/>
        </w:rPr>
        <w:t>Type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color w:val="000000"/>
          <w:sz w:val="24"/>
          <w:shd w:val="clear" w:color="auto" w:fill="FFFFFF"/>
        </w:rPr>
      </w:pPr>
      <w:r w:rsidRPr="00387CD6">
        <w:rPr>
          <w:rFonts w:ascii="Tahoma" w:hAnsi="Tahoma" w:cs="Tahoma"/>
          <w:b/>
          <w:color w:val="000000"/>
          <w:sz w:val="24"/>
          <w:shd w:val="clear" w:color="auto" w:fill="FFFFFF"/>
        </w:rPr>
        <w:t xml:space="preserve">Ссылки на литературу: </w:t>
      </w:r>
      <w:r w:rsidRPr="00387CD6">
        <w:rPr>
          <w:rFonts w:ascii="Tahoma" w:hAnsi="Tahoma" w:cs="Tahoma"/>
          <w:color w:val="000000"/>
          <w:sz w:val="24"/>
          <w:shd w:val="clear" w:color="auto" w:fill="FFFFFF"/>
        </w:rPr>
        <w:t>нумерация ссылок на литературу сквозная, по мере появления ссылок в тексте. Номер ссылки заключается в квадратные скобки. Список литературы следует оформлять по ГОСТ 7.1 – 2003.</w:t>
      </w:r>
    </w:p>
    <w:p w:rsidR="00F259F8" w:rsidRPr="00387CD6" w:rsidRDefault="00F259F8" w:rsidP="00F259F8">
      <w:pPr>
        <w:pStyle w:val="a4"/>
        <w:numPr>
          <w:ilvl w:val="0"/>
          <w:numId w:val="9"/>
        </w:numPr>
        <w:spacing w:after="0" w:line="312" w:lineRule="auto"/>
        <w:ind w:left="567" w:hanging="567"/>
        <w:jc w:val="both"/>
        <w:rPr>
          <w:rFonts w:ascii="Tahoma" w:hAnsi="Tahoma" w:cs="Tahoma"/>
          <w:b/>
          <w:sz w:val="24"/>
        </w:rPr>
      </w:pPr>
      <w:r w:rsidRPr="00387CD6">
        <w:rPr>
          <w:rFonts w:ascii="Tahoma" w:hAnsi="Tahoma" w:cs="Tahoma"/>
          <w:b/>
          <w:sz w:val="24"/>
        </w:rPr>
        <w:t>Оригинальность авторского текста</w:t>
      </w:r>
      <w:r w:rsidRPr="00387CD6">
        <w:rPr>
          <w:rFonts w:ascii="Tahoma" w:hAnsi="Tahoma" w:cs="Tahoma"/>
          <w:sz w:val="24"/>
        </w:rPr>
        <w:t xml:space="preserve"> – не менее 80%.</w:t>
      </w:r>
    </w:p>
    <w:p w:rsidR="00F259F8" w:rsidRPr="00387CD6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p w:rsidR="00F259F8" w:rsidRPr="00387CD6" w:rsidRDefault="00F259F8" w:rsidP="0013064E">
      <w:pPr>
        <w:jc w:val="center"/>
        <w:rPr>
          <w:rFonts w:ascii="Tahoma" w:hAnsi="Tahoma" w:cs="Tahoma"/>
          <w:b/>
          <w:color w:val="FF0000"/>
        </w:rPr>
      </w:pPr>
    </w:p>
    <w:sectPr w:rsidR="00F259F8" w:rsidRPr="00387CD6" w:rsidSect="00387C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05C"/>
    <w:multiLevelType w:val="hybridMultilevel"/>
    <w:tmpl w:val="65141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C0D99"/>
    <w:multiLevelType w:val="hybridMultilevel"/>
    <w:tmpl w:val="D662E4DA"/>
    <w:lvl w:ilvl="0" w:tplc="D69EF24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70D66E3"/>
    <w:multiLevelType w:val="multilevel"/>
    <w:tmpl w:val="7A629136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4" w:hanging="2160"/>
      </w:pPr>
      <w:rPr>
        <w:rFonts w:hint="default"/>
      </w:rPr>
    </w:lvl>
  </w:abstractNum>
  <w:abstractNum w:abstractNumId="3">
    <w:nsid w:val="3366147E"/>
    <w:multiLevelType w:val="hybridMultilevel"/>
    <w:tmpl w:val="D680A1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53DE7"/>
    <w:multiLevelType w:val="multilevel"/>
    <w:tmpl w:val="24902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FB0177"/>
    <w:multiLevelType w:val="hybridMultilevel"/>
    <w:tmpl w:val="C45A6C82"/>
    <w:lvl w:ilvl="0" w:tplc="D69EF24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8518A"/>
    <w:multiLevelType w:val="hybridMultilevel"/>
    <w:tmpl w:val="20D02E94"/>
    <w:lvl w:ilvl="0" w:tplc="D69EF24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682D5EF5"/>
    <w:multiLevelType w:val="hybridMultilevel"/>
    <w:tmpl w:val="59661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44430"/>
    <w:multiLevelType w:val="multilevel"/>
    <w:tmpl w:val="36F602E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B62"/>
    <w:rsid w:val="00065923"/>
    <w:rsid w:val="000F75CE"/>
    <w:rsid w:val="0011315B"/>
    <w:rsid w:val="0013064E"/>
    <w:rsid w:val="00250A39"/>
    <w:rsid w:val="00270833"/>
    <w:rsid w:val="00296FB8"/>
    <w:rsid w:val="002F05C5"/>
    <w:rsid w:val="00355EF3"/>
    <w:rsid w:val="00387CD6"/>
    <w:rsid w:val="003B7B62"/>
    <w:rsid w:val="003C1DA7"/>
    <w:rsid w:val="003F4A1F"/>
    <w:rsid w:val="00406C02"/>
    <w:rsid w:val="00420F06"/>
    <w:rsid w:val="00430443"/>
    <w:rsid w:val="004B7A8F"/>
    <w:rsid w:val="004E24AC"/>
    <w:rsid w:val="004F40A3"/>
    <w:rsid w:val="00502477"/>
    <w:rsid w:val="005702EC"/>
    <w:rsid w:val="00582A76"/>
    <w:rsid w:val="005B1A4B"/>
    <w:rsid w:val="005C7CE6"/>
    <w:rsid w:val="006342EE"/>
    <w:rsid w:val="006D771B"/>
    <w:rsid w:val="006F0212"/>
    <w:rsid w:val="006F2445"/>
    <w:rsid w:val="0071307C"/>
    <w:rsid w:val="007753FB"/>
    <w:rsid w:val="0081282B"/>
    <w:rsid w:val="00815FFF"/>
    <w:rsid w:val="00887133"/>
    <w:rsid w:val="00891C0F"/>
    <w:rsid w:val="00914269"/>
    <w:rsid w:val="00946B73"/>
    <w:rsid w:val="009C5F2A"/>
    <w:rsid w:val="009F01F0"/>
    <w:rsid w:val="00A058B4"/>
    <w:rsid w:val="00A85002"/>
    <w:rsid w:val="00C53142"/>
    <w:rsid w:val="00C84E77"/>
    <w:rsid w:val="00C9428E"/>
    <w:rsid w:val="00D22C12"/>
    <w:rsid w:val="00D26300"/>
    <w:rsid w:val="00D81AAF"/>
    <w:rsid w:val="00DD0233"/>
    <w:rsid w:val="00E051D5"/>
    <w:rsid w:val="00F259F8"/>
    <w:rsid w:val="00F42C07"/>
    <w:rsid w:val="00F87278"/>
    <w:rsid w:val="00FA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1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58B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1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B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B1A4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15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815FFF"/>
    <w:rPr>
      <w:color w:val="0000FF"/>
      <w:u w:val="single"/>
    </w:rPr>
  </w:style>
  <w:style w:type="paragraph" w:customStyle="1" w:styleId="1">
    <w:name w:val="Абзац списка1"/>
    <w:basedOn w:val="a"/>
    <w:rsid w:val="00E051D5"/>
    <w:pPr>
      <w:suppressAutoHyphens/>
      <w:ind w:left="720"/>
    </w:pPr>
    <w:rPr>
      <w:rFonts w:ascii="Calibri" w:eastAsia="Times New Roman" w:hAnsi="Calibri" w:cs="Times New Roman"/>
      <w:color w:val="00000A"/>
    </w:rPr>
  </w:style>
  <w:style w:type="paragraph" w:styleId="a8">
    <w:name w:val="Balloon Text"/>
    <w:basedOn w:val="a"/>
    <w:link w:val="a9"/>
    <w:uiPriority w:val="99"/>
    <w:semiHidden/>
    <w:unhideWhenUsed/>
    <w:rsid w:val="0081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2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1A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F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58B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B1A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B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B1A4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15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815FFF"/>
    <w:rPr>
      <w:color w:val="0000FF"/>
      <w:u w:val="single"/>
    </w:rPr>
  </w:style>
  <w:style w:type="paragraph" w:customStyle="1" w:styleId="1">
    <w:name w:val="Абзац списка1"/>
    <w:basedOn w:val="a"/>
    <w:rsid w:val="00E051D5"/>
    <w:pPr>
      <w:suppressAutoHyphens/>
      <w:ind w:left="720"/>
    </w:pPr>
    <w:rPr>
      <w:rFonts w:ascii="Calibri" w:eastAsia="Times New Roman" w:hAnsi="Calibri" w:cs="Times New Roman"/>
      <w:color w:val="00000A"/>
    </w:rPr>
  </w:style>
  <w:style w:type="paragraph" w:styleId="a8">
    <w:name w:val="Balloon Text"/>
    <w:basedOn w:val="a"/>
    <w:link w:val="a9"/>
    <w:uiPriority w:val="99"/>
    <w:semiHidden/>
    <w:unhideWhenUsed/>
    <w:rsid w:val="0081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2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07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5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0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6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40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ado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grado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EE638-2F3E-43F3-90F4-78DB1208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2021-04-07T11:56:00Z</dcterms:created>
  <dcterms:modified xsi:type="dcterms:W3CDTF">2021-04-07T11:56:00Z</dcterms:modified>
</cp:coreProperties>
</file>