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>
    <v:background id="_x0000_s1025" o:bwmode="white" fillcolor="#e2efd9" o:targetscreensize="1024,768">
      <v:fill color2="#bdd6ee" angle="-135" focus="50%" type="gradient"/>
    </v:background>
  </w:background>
  <w:body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80"/>
        </w:rPr>
      </w:pPr>
      <w:bookmarkStart w:id="0" w:name="_GoBack"/>
      <w:bookmarkEnd w:id="0"/>
      <w:r w:rsidRPr="00E92813">
        <w:rPr>
          <w:rFonts w:ascii="Times New Roman" w:hAnsi="Times New Roman"/>
          <w:b/>
          <w:i/>
          <w:color w:val="000080"/>
        </w:rPr>
        <w:t>ИНФОРМАЦИОННОЕ СООБЩЕНИЕ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80"/>
        </w:rPr>
      </w:pPr>
    </w:p>
    <w:p w:rsidR="00570CAF" w:rsidRPr="00E92813" w:rsidRDefault="00570CAF" w:rsidP="00BC0560">
      <w:pPr>
        <w:spacing w:after="0" w:line="240" w:lineRule="auto"/>
        <w:rPr>
          <w:rFonts w:ascii="Times New Roman" w:hAnsi="Times New Roman"/>
          <w:b/>
          <w:i/>
          <w:color w:val="000080"/>
        </w:rPr>
      </w:pPr>
    </w:p>
    <w:p w:rsidR="00570CAF" w:rsidRPr="00E92813" w:rsidRDefault="00570CAF" w:rsidP="00BC0560">
      <w:pPr>
        <w:pStyle w:val="ac"/>
        <w:jc w:val="center"/>
        <w:rPr>
          <w:b/>
          <w:bCs/>
          <w:color w:val="993366"/>
          <w:sz w:val="22"/>
          <w:szCs w:val="22"/>
        </w:rPr>
      </w:pPr>
      <w:r w:rsidRPr="00E92813">
        <w:rPr>
          <w:b/>
          <w:bCs/>
          <w:color w:val="993366"/>
          <w:sz w:val="22"/>
          <w:szCs w:val="22"/>
        </w:rPr>
        <w:t>РОССИЙСКАЯ АКАДЕМИЯ НАУК</w:t>
      </w:r>
    </w:p>
    <w:p w:rsidR="00570CAF" w:rsidRPr="00E92813" w:rsidRDefault="00570CAF" w:rsidP="00BC0560">
      <w:pPr>
        <w:pStyle w:val="ac"/>
        <w:jc w:val="center"/>
        <w:rPr>
          <w:b/>
          <w:bCs/>
          <w:color w:val="993366"/>
          <w:sz w:val="22"/>
          <w:szCs w:val="22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  <w:r w:rsidRPr="00E92813">
        <w:rPr>
          <w:rFonts w:ascii="Times New Roman" w:hAnsi="Times New Roman"/>
          <w:b/>
          <w:bCs/>
          <w:color w:val="993366"/>
        </w:rPr>
        <w:t>ВОРОНЕЖСКИЙ ГОСУДАРСТВЕННЫЙ ТЕХНИЧЕСКИЙ УНИВЕРСИТЕТ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  <w:r w:rsidRPr="00E92813">
        <w:rPr>
          <w:rFonts w:ascii="Times New Roman" w:hAnsi="Times New Roman"/>
          <w:b/>
          <w:bCs/>
          <w:color w:val="993366"/>
        </w:rPr>
        <w:br/>
      </w:r>
      <w:r w:rsidR="00A56A35">
        <w:rPr>
          <w:rFonts w:ascii="Times New Roman" w:hAnsi="Times New Roman"/>
          <w:b/>
          <w:noProof/>
          <w:color w:val="993366"/>
          <w:lang w:eastAsia="ru-RU"/>
        </w:rPr>
        <w:drawing>
          <wp:inline distT="0" distB="0" distL="0" distR="0">
            <wp:extent cx="2047875" cy="1828800"/>
            <wp:effectExtent l="0" t="0" r="0" b="0"/>
            <wp:docPr id="1" name="Рисунок 3" descr="gerb_vgtu_a-4_0-193613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vgtu_a-4_0-19361376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00"/>
          <w:lang w:val="en-US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00"/>
          <w:lang w:val="en-US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00"/>
        </w:rPr>
      </w:pPr>
      <w:r w:rsidRPr="00E92813">
        <w:rPr>
          <w:rFonts w:ascii="Times New Roman" w:hAnsi="Times New Roman"/>
          <w:b/>
          <w:bCs/>
          <w:color w:val="993300"/>
          <w:lang w:val="en-US"/>
        </w:rPr>
        <w:t>V</w:t>
      </w:r>
      <w:r>
        <w:rPr>
          <w:rFonts w:ascii="Times New Roman" w:hAnsi="Times New Roman"/>
          <w:b/>
          <w:bCs/>
          <w:color w:val="993300"/>
          <w:lang w:val="en-US"/>
        </w:rPr>
        <w:t>I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  <w:r w:rsidRPr="00E92813">
        <w:rPr>
          <w:rFonts w:ascii="Times New Roman" w:hAnsi="Times New Roman"/>
          <w:b/>
          <w:bCs/>
          <w:color w:val="993366"/>
        </w:rPr>
        <w:t>МЕЖДУНАРОДНАЯ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  <w:r w:rsidRPr="00E92813">
        <w:rPr>
          <w:rFonts w:ascii="Times New Roman" w:hAnsi="Times New Roman"/>
          <w:b/>
          <w:bCs/>
          <w:color w:val="993366"/>
        </w:rPr>
        <w:t>НАУЧНО-ПРАКТИЧЕСКАЯ КОНФЕРЕНЦИЯ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  <w:r w:rsidRPr="00E92813">
        <w:rPr>
          <w:rFonts w:ascii="Times New Roman" w:hAnsi="Times New Roman"/>
          <w:b/>
          <w:bCs/>
          <w:color w:val="993366"/>
        </w:rPr>
        <w:t>«КОМПЛЕКСНЫЕ ПРОБЛЕМЫ ТЕХНОСФЕРНОЙ БЕЗОПАСНОСТИ»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 w:rsidRPr="00E92813">
        <w:rPr>
          <w:rFonts w:ascii="Times New Roman" w:hAnsi="Times New Roman"/>
          <w:b/>
          <w:bCs/>
          <w:color w:val="FF0000"/>
        </w:rPr>
        <w:t>21-22 декабря 2020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color w:val="0000FF"/>
        </w:rPr>
      </w:pPr>
      <w:r w:rsidRPr="00E92813">
        <w:rPr>
          <w:rFonts w:ascii="Times New Roman" w:hAnsi="Times New Roman"/>
          <w:b/>
          <w:color w:val="0000FF"/>
        </w:rPr>
        <w:t>ВОРОНЕЖ</w:t>
      </w:r>
    </w:p>
    <w:p w:rsidR="00570CAF" w:rsidRPr="00E92813" w:rsidRDefault="00570CAF" w:rsidP="00D63FBA">
      <w:pPr>
        <w:spacing w:after="0" w:line="240" w:lineRule="auto"/>
        <w:jc w:val="both"/>
        <w:rPr>
          <w:rFonts w:ascii="Times New Roman" w:hAnsi="Times New Roman"/>
          <w:b/>
          <w:i/>
          <w:color w:val="000080"/>
        </w:rPr>
      </w:pPr>
      <w:r w:rsidRPr="00E92813">
        <w:rPr>
          <w:rFonts w:ascii="Times New Roman" w:hAnsi="Times New Roman"/>
          <w:b/>
          <w:i/>
          <w:color w:val="000080"/>
        </w:rPr>
        <w:lastRenderedPageBreak/>
        <w:t>УСЛОВИЕ УЧАСТИЯ В КОНФЕРЕНЦИИ</w:t>
      </w: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color w:val="000080"/>
        </w:rPr>
      </w:pP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color w:val="00008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Уважаемые коллеги!</w:t>
      </w:r>
    </w:p>
    <w:p w:rsidR="00570CAF" w:rsidRDefault="00570CAF" w:rsidP="00BC0560">
      <w:pPr>
        <w:spacing w:after="0" w:line="240" w:lineRule="auto"/>
        <w:jc w:val="center"/>
        <w:rPr>
          <w:rStyle w:val="a6"/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Приглашаем Вас принять участие в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FF"/>
        </w:rPr>
      </w:pPr>
      <w:r w:rsidRPr="00E92813">
        <w:rPr>
          <w:rStyle w:val="a6"/>
          <w:rFonts w:ascii="Times New Roman" w:hAnsi="Times New Roman"/>
          <w:color w:val="0000FF"/>
        </w:rPr>
        <w:t>V</w:t>
      </w:r>
      <w:r w:rsidRPr="00E92813">
        <w:rPr>
          <w:rFonts w:ascii="Times New Roman" w:hAnsi="Times New Roman"/>
          <w:b/>
          <w:bCs/>
          <w:color w:val="0000FF"/>
          <w:lang w:val="en-US"/>
        </w:rPr>
        <w:t>I</w:t>
      </w:r>
      <w:r w:rsidRPr="00E92813">
        <w:rPr>
          <w:rStyle w:val="a6"/>
          <w:rFonts w:ascii="Times New Roman" w:hAnsi="Times New Roman"/>
          <w:color w:val="0000FF"/>
        </w:rPr>
        <w:t> Международной научно-практической конференции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E92813">
        <w:rPr>
          <w:rStyle w:val="a6"/>
          <w:rFonts w:ascii="Times New Roman" w:hAnsi="Times New Roman"/>
          <w:color w:val="0000FF"/>
        </w:rPr>
        <w:t>«Комплексные проблемы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</w:rPr>
      </w:pPr>
      <w:r w:rsidRPr="00E92813">
        <w:rPr>
          <w:rStyle w:val="a6"/>
          <w:rFonts w:ascii="Times New Roman" w:hAnsi="Times New Roman"/>
          <w:color w:val="0000FF"/>
        </w:rPr>
        <w:t>техносферной безопасности»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 w:rsidRPr="00E92813">
        <w:rPr>
          <w:rFonts w:ascii="Times New Roman" w:hAnsi="Times New Roman"/>
          <w:b/>
          <w:bCs/>
          <w:color w:val="FF0000"/>
        </w:rPr>
        <w:t>21-22 декабря 2020</w:t>
      </w:r>
    </w:p>
    <w:p w:rsidR="00570CAF" w:rsidRDefault="00570CAF" w:rsidP="00BC0560">
      <w:pPr>
        <w:spacing w:after="0" w:line="240" w:lineRule="auto"/>
        <w:jc w:val="center"/>
        <w:rPr>
          <w:rStyle w:val="a6"/>
          <w:rFonts w:ascii="Times New Roman" w:hAnsi="Times New Roman"/>
          <w:color w:val="0000FF"/>
        </w:rPr>
      </w:pPr>
      <w:r w:rsidRPr="00E92813">
        <w:rPr>
          <w:rStyle w:val="a6"/>
          <w:rFonts w:ascii="Times New Roman" w:hAnsi="Times New Roman"/>
          <w:color w:val="0000FF"/>
        </w:rPr>
        <w:t>Воронежский государственный технический университет</w:t>
      </w:r>
    </w:p>
    <w:p w:rsidR="00570CAF" w:rsidRPr="00E92813" w:rsidRDefault="00570CAF" w:rsidP="00BC0560">
      <w:pPr>
        <w:spacing w:after="0" w:line="240" w:lineRule="auto"/>
        <w:jc w:val="center"/>
        <w:rPr>
          <w:rStyle w:val="a6"/>
          <w:rFonts w:ascii="Times New Roman" w:hAnsi="Times New Roman"/>
          <w:color w:val="0000FF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Оргкомитет конференции просит Вас</w:t>
      </w:r>
    </w:p>
    <w:p w:rsidR="00570CAF" w:rsidRPr="00E92813" w:rsidRDefault="00570CAF" w:rsidP="00F10293">
      <w:pPr>
        <w:spacing w:after="0" w:line="240" w:lineRule="auto"/>
        <w:jc w:val="center"/>
        <w:rPr>
          <w:rStyle w:val="a6"/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 xml:space="preserve">присылать заявки, презентации </w:t>
      </w:r>
    </w:p>
    <w:p w:rsidR="00570CAF" w:rsidRDefault="00570CAF" w:rsidP="00BC0560">
      <w:pPr>
        <w:spacing w:after="0" w:line="240" w:lineRule="auto"/>
        <w:jc w:val="center"/>
        <w:rPr>
          <w:rStyle w:val="a6"/>
          <w:rFonts w:ascii="Times New Roman" w:hAnsi="Times New Roman"/>
          <w:color w:val="FF0000"/>
        </w:rPr>
      </w:pPr>
      <w:r w:rsidRPr="00E92813">
        <w:rPr>
          <w:rStyle w:val="a6"/>
          <w:rFonts w:ascii="Times New Roman" w:hAnsi="Times New Roman"/>
          <w:color w:val="FF0000"/>
        </w:rPr>
        <w:t>до 20 декабря 2020 года</w:t>
      </w:r>
    </w:p>
    <w:p w:rsidR="00570CAF" w:rsidRPr="00E92813" w:rsidRDefault="00570CAF" w:rsidP="00BC0560">
      <w:pPr>
        <w:spacing w:after="0" w:line="240" w:lineRule="auto"/>
        <w:jc w:val="center"/>
        <w:rPr>
          <w:rStyle w:val="a6"/>
          <w:rFonts w:ascii="Times New Roman" w:hAnsi="Times New Roman"/>
          <w:color w:val="FF0000"/>
        </w:rPr>
      </w:pPr>
      <w:r>
        <w:rPr>
          <w:rStyle w:val="a6"/>
          <w:rFonts w:ascii="Times New Roman" w:hAnsi="Times New Roman"/>
          <w:color w:val="FF0000"/>
        </w:rPr>
        <w:t>статьи до 31 января 2021 года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70CAF" w:rsidRPr="00E92813" w:rsidRDefault="00570CAF" w:rsidP="00C9025F">
      <w:pPr>
        <w:spacing w:after="0" w:line="240" w:lineRule="auto"/>
        <w:ind w:firstLine="284"/>
        <w:jc w:val="both"/>
        <w:rPr>
          <w:rStyle w:val="a6"/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 xml:space="preserve">По Вашим заявкам и </w:t>
      </w:r>
      <w:r w:rsidRPr="00C9025F">
        <w:rPr>
          <w:rStyle w:val="a6"/>
          <w:rFonts w:ascii="Times New Roman" w:hAnsi="Times New Roman"/>
          <w:color w:val="000000"/>
        </w:rPr>
        <w:t>стат</w:t>
      </w:r>
      <w:r>
        <w:rPr>
          <w:rStyle w:val="a6"/>
          <w:rFonts w:ascii="Times New Roman" w:hAnsi="Times New Roman"/>
          <w:color w:val="000000"/>
        </w:rPr>
        <w:t>ьям</w:t>
      </w:r>
      <w:r w:rsidRPr="00E92813">
        <w:rPr>
          <w:rStyle w:val="a6"/>
          <w:rFonts w:ascii="Times New Roman" w:hAnsi="Times New Roman"/>
          <w:color w:val="000000"/>
        </w:rPr>
        <w:t xml:space="preserve"> будет сформирована программа  </w:t>
      </w:r>
      <w:r w:rsidRPr="00E92813">
        <w:rPr>
          <w:rStyle w:val="a6"/>
          <w:rFonts w:ascii="Times New Roman" w:hAnsi="Times New Roman"/>
        </w:rPr>
        <w:t>V</w:t>
      </w:r>
      <w:r w:rsidRPr="00E92813">
        <w:rPr>
          <w:rFonts w:ascii="Times New Roman" w:hAnsi="Times New Roman"/>
          <w:b/>
          <w:bCs/>
          <w:lang w:val="en-US"/>
        </w:rPr>
        <w:t>I</w:t>
      </w:r>
      <w:r w:rsidRPr="00E92813">
        <w:rPr>
          <w:rStyle w:val="a6"/>
          <w:rFonts w:ascii="Times New Roman" w:hAnsi="Times New Roman"/>
          <w:color w:val="000000"/>
        </w:rPr>
        <w:t>-ой международной конференции, и подготовлен сборник материалов конференции с регистрацией статей в библиографической базе РИНЦ.</w:t>
      </w:r>
    </w:p>
    <w:p w:rsidR="00570CAF" w:rsidRPr="00E92813" w:rsidRDefault="00570CAF" w:rsidP="00BC0560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E92813">
        <w:rPr>
          <w:rStyle w:val="a6"/>
          <w:rFonts w:ascii="Times New Roman" w:hAnsi="Times New Roman"/>
          <w:color w:val="000000"/>
        </w:rPr>
        <w:t xml:space="preserve">Материалы конференции имеются индексацию  </w:t>
      </w:r>
      <w:r w:rsidRPr="00E92813">
        <w:rPr>
          <w:rFonts w:ascii="Times New Roman" w:hAnsi="Times New Roman"/>
          <w:b/>
        </w:rPr>
        <w:t>ISSN: 2618-9739 Российской Федерации.</w:t>
      </w:r>
    </w:p>
    <w:p w:rsidR="00570CAF" w:rsidRPr="00E92813" w:rsidRDefault="00570CAF" w:rsidP="00BC0560">
      <w:pPr>
        <w:spacing w:after="0" w:line="240" w:lineRule="auto"/>
        <w:ind w:firstLine="284"/>
        <w:jc w:val="both"/>
        <w:rPr>
          <w:rFonts w:ascii="Times New Roman" w:hAnsi="Times New Roman"/>
          <w:color w:val="000080"/>
        </w:rPr>
      </w:pPr>
      <w:r w:rsidRPr="00E92813">
        <w:rPr>
          <w:rFonts w:ascii="Times New Roman" w:hAnsi="Times New Roman"/>
          <w:color w:val="000080"/>
        </w:rPr>
        <w:t>Оргкомитет оставляет за собой право не включать статьи, не соответствующие научному направлению конференции.</w:t>
      </w:r>
    </w:p>
    <w:p w:rsidR="00570CAF" w:rsidRDefault="00570CAF" w:rsidP="00D6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1"/>
          <w:lang w:eastAsia="ru-RU"/>
        </w:rPr>
      </w:pPr>
    </w:p>
    <w:p w:rsidR="00570CAF" w:rsidRPr="00BC0560" w:rsidRDefault="00570CAF" w:rsidP="00D6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81"/>
          <w:lang w:eastAsia="ru-RU"/>
        </w:rPr>
      </w:pPr>
      <w:r>
        <w:rPr>
          <w:rFonts w:ascii="Times New Roman" w:hAnsi="Times New Roman"/>
          <w:color w:val="000081"/>
          <w:lang w:eastAsia="ru-RU"/>
        </w:rPr>
        <w:t xml:space="preserve">ОФИЦИАЛЬНЫЕ ЯЗЫКИ </w:t>
      </w:r>
      <w:r w:rsidRPr="00E92813">
        <w:rPr>
          <w:rFonts w:ascii="Times New Roman" w:hAnsi="Times New Roman"/>
          <w:color w:val="000081"/>
          <w:lang w:eastAsia="ru-RU"/>
        </w:rPr>
        <w:t>КОНФЕРЕНЦИИ</w:t>
      </w:r>
    </w:p>
    <w:p w:rsidR="00570CAF" w:rsidRPr="00E92813" w:rsidRDefault="00570CAF" w:rsidP="00D6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-Identity-H" w:hAnsi="Times New Roman"/>
          <w:color w:val="0000FF"/>
          <w:lang w:eastAsia="ru-RU"/>
        </w:rPr>
      </w:pPr>
      <w:r w:rsidRPr="00E92813">
        <w:rPr>
          <w:rFonts w:ascii="Times New Roman" w:eastAsia="TimesNewRomanPSMT-Identity-H" w:hAnsi="Times New Roman"/>
          <w:color w:val="0000FF"/>
          <w:lang w:eastAsia="ru-RU"/>
        </w:rPr>
        <w:t xml:space="preserve">Русский и английский. </w:t>
      </w:r>
    </w:p>
    <w:p w:rsidR="00570CAF" w:rsidRDefault="00570CAF" w:rsidP="00D63FBA">
      <w:pPr>
        <w:spacing w:after="0" w:line="240" w:lineRule="auto"/>
        <w:rPr>
          <w:rFonts w:ascii="Times New Roman" w:hAnsi="Times New Roman"/>
          <w:b/>
        </w:rPr>
      </w:pPr>
    </w:p>
    <w:p w:rsidR="00570CAF" w:rsidRDefault="00570CAF" w:rsidP="00D63FBA">
      <w:pPr>
        <w:spacing w:after="0" w:line="240" w:lineRule="auto"/>
        <w:rPr>
          <w:rStyle w:val="a6"/>
          <w:rFonts w:ascii="Times New Roman" w:hAnsi="Times New Roman"/>
          <w:color w:val="00000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Оргкомитет конференции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Ответственный секретарь конференции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Звягинцева Алла Витальевна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Моб. тел</w:t>
      </w:r>
      <w:r w:rsidRPr="00E92813">
        <w:rPr>
          <w:rStyle w:val="a6"/>
          <w:rFonts w:ascii="Times New Roman" w:hAnsi="Times New Roman"/>
          <w:color w:val="0000FF"/>
        </w:rPr>
        <w:t>. </w:t>
      </w:r>
      <w:r w:rsidRPr="00E92813">
        <w:rPr>
          <w:rStyle w:val="js-phone-numberhighlight-phone"/>
          <w:rFonts w:ascii="Times New Roman" w:hAnsi="Times New Roman"/>
          <w:b/>
          <w:bCs/>
          <w:color w:val="0000FF"/>
        </w:rPr>
        <w:t>+7 950-750-10-62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E-mail</w:t>
      </w:r>
      <w:r w:rsidRPr="00E92813">
        <w:rPr>
          <w:rFonts w:ascii="Times New Roman" w:hAnsi="Times New Roman"/>
          <w:color w:val="000000"/>
        </w:rPr>
        <w:t>: </w:t>
      </w:r>
      <w:hyperlink r:id="rId6" w:tgtFrame="_blank" w:history="1">
        <w:r w:rsidRPr="00E92813">
          <w:rPr>
            <w:rStyle w:val="a3"/>
            <w:rFonts w:ascii="Times New Roman" w:hAnsi="Times New Roman"/>
            <w:b/>
            <w:bCs/>
          </w:rPr>
          <w:t>zvygincevaav@</w:t>
        </w:r>
      </w:hyperlink>
      <w:hyperlink r:id="rId7" w:tgtFrame="_blank" w:history="1">
        <w:r w:rsidRPr="00E92813">
          <w:rPr>
            <w:rStyle w:val="a3"/>
            <w:rFonts w:ascii="Times New Roman" w:hAnsi="Times New Roman"/>
            <w:b/>
            <w:bCs/>
          </w:rPr>
          <w:t>mail.ru</w:t>
        </w:r>
      </w:hyperlink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E92813">
        <w:rPr>
          <w:rFonts w:ascii="Times New Roman" w:hAnsi="Times New Roman"/>
          <w:color w:val="000000"/>
        </w:rPr>
        <w:lastRenderedPageBreak/>
        <w:t> </w:t>
      </w:r>
    </w:p>
    <w:p w:rsidR="00570CAF" w:rsidRDefault="00570CAF" w:rsidP="00BC0560">
      <w:pPr>
        <w:spacing w:after="0" w:line="240" w:lineRule="auto"/>
        <w:jc w:val="both"/>
        <w:rPr>
          <w:rStyle w:val="a6"/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 xml:space="preserve">    Требования к оформлению материалов для публикации и форма заявки на участие в работе конференции представлены в  прикрепленных к настоящему письму файлах: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570CAF" w:rsidRPr="00E92813" w:rsidRDefault="00570CAF" w:rsidP="00BC0560">
      <w:pPr>
        <w:numPr>
          <w:ilvl w:val="0"/>
          <w:numId w:val="1"/>
        </w:numPr>
        <w:tabs>
          <w:tab w:val="clear" w:pos="1035"/>
          <w:tab w:val="num" w:pos="142"/>
        </w:tabs>
        <w:spacing w:after="0" w:line="240" w:lineRule="auto"/>
        <w:ind w:left="0" w:firstLine="0"/>
        <w:jc w:val="both"/>
        <w:rPr>
          <w:rStyle w:val="a6"/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Сведения об основных направлениях работы конференции и форма заявки на участие (Приложение № 1).</w:t>
      </w:r>
    </w:p>
    <w:p w:rsidR="00570CAF" w:rsidRPr="00E92813" w:rsidRDefault="00570CAF" w:rsidP="00BC0560">
      <w:pPr>
        <w:numPr>
          <w:ilvl w:val="0"/>
          <w:numId w:val="1"/>
        </w:numPr>
        <w:tabs>
          <w:tab w:val="clear" w:pos="1035"/>
          <w:tab w:val="num" w:pos="142"/>
        </w:tabs>
        <w:spacing w:after="0" w:line="240" w:lineRule="auto"/>
        <w:ind w:left="0" w:firstLine="0"/>
        <w:jc w:val="both"/>
        <w:rPr>
          <w:rStyle w:val="a6"/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Образец оформления статьи (Приложение № 2).</w:t>
      </w:r>
    </w:p>
    <w:p w:rsidR="00570CAF" w:rsidRPr="00E92813" w:rsidRDefault="00570CAF" w:rsidP="00BC0560">
      <w:pPr>
        <w:numPr>
          <w:ilvl w:val="0"/>
          <w:numId w:val="1"/>
        </w:numPr>
        <w:tabs>
          <w:tab w:val="clear" w:pos="1035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>Образец оформления презентации (Приложение № 3).</w:t>
      </w:r>
    </w:p>
    <w:p w:rsidR="00570CAF" w:rsidRDefault="00570CAF" w:rsidP="00BC0560">
      <w:pPr>
        <w:spacing w:after="0" w:line="240" w:lineRule="auto"/>
        <w:jc w:val="both"/>
        <w:rPr>
          <w:rStyle w:val="a6"/>
          <w:rFonts w:ascii="Times New Roman" w:hAnsi="Times New Roman"/>
          <w:color w:val="000000"/>
        </w:rPr>
      </w:pP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92813">
        <w:rPr>
          <w:rStyle w:val="a6"/>
          <w:rFonts w:ascii="Times New Roman" w:hAnsi="Times New Roman"/>
          <w:color w:val="000000"/>
        </w:rPr>
        <w:t xml:space="preserve">Материалы работы </w:t>
      </w:r>
      <w:r w:rsidRPr="00E92813">
        <w:rPr>
          <w:rStyle w:val="a6"/>
          <w:rFonts w:ascii="Times New Roman" w:hAnsi="Times New Roman"/>
          <w:color w:val="000000"/>
          <w:lang w:val="en-US"/>
        </w:rPr>
        <w:t>I</w:t>
      </w:r>
      <w:r w:rsidRPr="00E92813">
        <w:rPr>
          <w:rStyle w:val="a6"/>
          <w:rFonts w:ascii="Times New Roman" w:hAnsi="Times New Roman"/>
          <w:color w:val="000000"/>
        </w:rPr>
        <w:t>-</w:t>
      </w:r>
      <w:r w:rsidRPr="00E92813">
        <w:rPr>
          <w:rStyle w:val="a6"/>
          <w:rFonts w:ascii="Times New Roman" w:hAnsi="Times New Roman"/>
          <w:color w:val="000000"/>
          <w:lang w:val="en-US"/>
        </w:rPr>
        <w:t>V</w:t>
      </w:r>
      <w:r w:rsidRPr="00E92813">
        <w:rPr>
          <w:rStyle w:val="a6"/>
          <w:rFonts w:ascii="Times New Roman" w:hAnsi="Times New Roman"/>
          <w:color w:val="000000"/>
        </w:rPr>
        <w:t xml:space="preserve"> Международн</w:t>
      </w:r>
      <w:r>
        <w:rPr>
          <w:rStyle w:val="a6"/>
          <w:rFonts w:ascii="Times New Roman" w:hAnsi="Times New Roman"/>
          <w:color w:val="000000"/>
        </w:rPr>
        <w:t>ых научно-практических</w:t>
      </w:r>
      <w:r w:rsidRPr="00E92813">
        <w:rPr>
          <w:rStyle w:val="a6"/>
          <w:rFonts w:ascii="Times New Roman" w:hAnsi="Times New Roman"/>
          <w:color w:val="000000"/>
        </w:rPr>
        <w:t xml:space="preserve"> конференци</w:t>
      </w:r>
      <w:r>
        <w:rPr>
          <w:rStyle w:val="a6"/>
          <w:rFonts w:ascii="Times New Roman" w:hAnsi="Times New Roman"/>
          <w:color w:val="000000"/>
        </w:rPr>
        <w:t xml:space="preserve">й </w:t>
      </w:r>
      <w:r w:rsidRPr="00E92813">
        <w:rPr>
          <w:rStyle w:val="a6"/>
          <w:rFonts w:ascii="Times New Roman" w:hAnsi="Times New Roman"/>
          <w:color w:val="000000"/>
        </w:rPr>
        <w:t xml:space="preserve">«Комплексные проблемы техносферной безопасности» за 2014-2018 годы Вы можете получить по электронной почте, направив на наш адрес заявку или на сайте (архив):  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 w:rsidRPr="00E92813">
        <w:rPr>
          <w:rFonts w:ascii="Times New Roman" w:hAnsi="Times New Roman"/>
          <w:b/>
          <w:bCs/>
          <w:color w:val="FF0000"/>
        </w:rPr>
        <w:t xml:space="preserve">САЙТ: </w:t>
      </w:r>
      <w:hyperlink r:id="rId8" w:history="1">
        <w:r w:rsidRPr="00E92813">
          <w:rPr>
            <w:rStyle w:val="a3"/>
            <w:rFonts w:ascii="Times New Roman" w:hAnsi="Times New Roman"/>
            <w:b/>
            <w:bCs/>
            <w:color w:val="FF0000"/>
            <w:lang w:val="en-US"/>
          </w:rPr>
          <w:t>http</w:t>
        </w:r>
        <w:r w:rsidRPr="00E92813">
          <w:rPr>
            <w:rStyle w:val="a3"/>
            <w:rFonts w:ascii="Times New Roman" w:hAnsi="Times New Roman"/>
            <w:b/>
            <w:bCs/>
            <w:color w:val="FF0000"/>
          </w:rPr>
          <w:t>://</w:t>
        </w:r>
        <w:r w:rsidRPr="00E92813">
          <w:rPr>
            <w:rStyle w:val="a3"/>
            <w:rFonts w:ascii="Times New Roman" w:hAnsi="Times New Roman"/>
            <w:b/>
            <w:bCs/>
            <w:color w:val="FF0000"/>
            <w:lang w:val="en-US"/>
          </w:rPr>
          <w:t>www</w:t>
        </w:r>
        <w:r w:rsidRPr="00E92813">
          <w:rPr>
            <w:rStyle w:val="a3"/>
            <w:rFonts w:ascii="Times New Roman" w:hAnsi="Times New Roman"/>
            <w:b/>
            <w:bCs/>
            <w:color w:val="FF0000"/>
          </w:rPr>
          <w:t>.б-б.</w:t>
        </w:r>
        <w:r w:rsidRPr="00E92813">
          <w:rPr>
            <w:rStyle w:val="a3"/>
            <w:rFonts w:ascii="Times New Roman" w:hAnsi="Times New Roman"/>
            <w:b/>
            <w:bCs/>
            <w:color w:val="FF0000"/>
            <w:lang w:val="en-US"/>
          </w:rPr>
          <w:t>su</w:t>
        </w:r>
      </w:hyperlink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570CAF" w:rsidRPr="00E92813" w:rsidRDefault="00570CAF" w:rsidP="00D63FBA">
      <w:pPr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Все сборники материалов конференци</w:t>
      </w:r>
      <w:r>
        <w:rPr>
          <w:rFonts w:ascii="Times New Roman" w:hAnsi="Times New Roman"/>
          <w:b/>
          <w:bCs/>
        </w:rPr>
        <w:t xml:space="preserve">й </w:t>
      </w:r>
      <w:r w:rsidRPr="00E92813">
        <w:rPr>
          <w:rFonts w:ascii="Times New Roman" w:hAnsi="Times New Roman"/>
          <w:b/>
          <w:bCs/>
        </w:rPr>
        <w:t>изданы типографским способом и индексированы в РИНЦ.</w:t>
      </w:r>
    </w:p>
    <w:p w:rsidR="00570CAF" w:rsidRDefault="00570CAF" w:rsidP="00BC0560">
      <w:pPr>
        <w:spacing w:after="0" w:line="240" w:lineRule="auto"/>
        <w:rPr>
          <w:rFonts w:ascii="Times New Roman" w:hAnsi="Times New Roman"/>
          <w:b/>
        </w:rPr>
      </w:pPr>
    </w:p>
    <w:p w:rsidR="00570CAF" w:rsidRPr="00BC0560" w:rsidRDefault="00570CAF" w:rsidP="00BC0560">
      <w:pPr>
        <w:spacing w:after="0" w:line="240" w:lineRule="auto"/>
        <w:rPr>
          <w:rFonts w:ascii="Times New Roman" w:hAnsi="Times New Roman"/>
          <w:b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 w:rsidRPr="00E92813">
        <w:rPr>
          <w:rFonts w:ascii="Times New Roman" w:hAnsi="Times New Roman"/>
          <w:b/>
          <w:bCs/>
          <w:color w:val="FF0000"/>
        </w:rPr>
        <w:t>Проведение дистанционн</w:t>
      </w:r>
      <w:r>
        <w:rPr>
          <w:rFonts w:ascii="Times New Roman" w:hAnsi="Times New Roman"/>
          <w:b/>
          <w:bCs/>
          <w:color w:val="FF0000"/>
        </w:rPr>
        <w:t>ое - онлайн. Участие бесплатное.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 xml:space="preserve">     По всем вопросам обращайтесь на данный  электронный адрес, телефон или  сайт. </w:t>
      </w: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Pr="00357885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 w:rsidRPr="00357885">
        <w:rPr>
          <w:rFonts w:ascii="Times New Roman" w:hAnsi="Times New Roman"/>
          <w:b/>
          <w:bCs/>
          <w:color w:val="FF0000"/>
        </w:rPr>
        <w:lastRenderedPageBreak/>
        <w:t>ОРГАНИЗАЦИОННЫЙ КОМИТЕТ КОНФЕРЕНЦИИ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 Дроздов Игорь Геннадьевич - д-р техн. наук, профессор, проректор по научной работе ВГТУ (г. Воронеж, Россия). </w:t>
      </w:r>
    </w:p>
    <w:p w:rsidR="00570CAF" w:rsidRPr="00146679" w:rsidRDefault="00570CAF" w:rsidP="00B0601F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Девисилов Владимир Аркадьевич – канд. техн. наук, доцент МГТУ им. Н.Э. Баумана, председатель Федерального УМО «Техносферная безопасность</w:t>
      </w:r>
      <w:r>
        <w:rPr>
          <w:rFonts w:ascii="Times New Roman" w:hAnsi="Times New Roman"/>
          <w:b/>
          <w:bCs/>
          <w:color w:val="0000FF"/>
        </w:rPr>
        <w:t xml:space="preserve"> и природопользование</w:t>
      </w:r>
      <w:r w:rsidRPr="00146679">
        <w:rPr>
          <w:rFonts w:ascii="Times New Roman" w:hAnsi="Times New Roman"/>
          <w:b/>
          <w:bCs/>
          <w:color w:val="0000FF"/>
        </w:rPr>
        <w:t xml:space="preserve">», гл. редактор журнала «Безопасность в техносфере» (г. Москва, Россия).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Небольсин Валерий Александрович - д-р техн. наук,  профессор, декан факультета радиотехники и электроники ВГТУ 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Тертышников Александр Васильевич - д-р техн. наук, глав. науч. сотр., ФГБУ «Институт прикладной геофизики им. акад. Е.К. Федорова» (г. Москва,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Ряжских Виктор Иванович - д-р техн. наук,  профессор, зав. каф. прикл</w:t>
      </w:r>
      <w:r>
        <w:rPr>
          <w:rFonts w:ascii="Times New Roman" w:hAnsi="Times New Roman"/>
          <w:b/>
          <w:bCs/>
          <w:color w:val="0000FF"/>
        </w:rPr>
        <w:t>адной математики и механики,</w:t>
      </w:r>
      <w:r w:rsidRPr="00C74EDA">
        <w:rPr>
          <w:rFonts w:ascii="Times New Roman" w:hAnsi="Times New Roman"/>
          <w:b/>
          <w:bCs/>
          <w:color w:val="0000FF"/>
        </w:rPr>
        <w:t xml:space="preserve"> </w:t>
      </w:r>
      <w:r w:rsidRPr="00146679">
        <w:rPr>
          <w:rFonts w:ascii="Times New Roman" w:hAnsi="Times New Roman"/>
          <w:b/>
          <w:bCs/>
          <w:color w:val="0000FF"/>
        </w:rPr>
        <w:t xml:space="preserve">декан факультета </w:t>
      </w:r>
      <w:r>
        <w:rPr>
          <w:rFonts w:ascii="Times New Roman" w:hAnsi="Times New Roman"/>
          <w:b/>
          <w:bCs/>
          <w:color w:val="0000FF"/>
        </w:rPr>
        <w:t xml:space="preserve">машиностроения и аэрокосмической техники </w:t>
      </w:r>
      <w:r w:rsidRPr="00146679">
        <w:rPr>
          <w:rFonts w:ascii="Times New Roman" w:hAnsi="Times New Roman"/>
          <w:b/>
          <w:bCs/>
          <w:color w:val="0000FF"/>
        </w:rPr>
        <w:t xml:space="preserve"> ВГТУ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Мозговой Николай Васильевич - д-р техн. наук, профессор,  кафедра «Техносферной и пожарной безопасности»   ВГТУ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Русинов Павел Сергеевич – д-р геогр. наук, профессор, академик РАЕН, кафедры безопасности жизнедеятельности ВГПУ (г. Воронеж, Россия). 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Асминин Виктор Федорович - д-р техн. наук, пр</w:t>
      </w:r>
      <w:r>
        <w:rPr>
          <w:rFonts w:ascii="Times New Roman" w:hAnsi="Times New Roman"/>
          <w:b/>
          <w:bCs/>
          <w:color w:val="0000FF"/>
        </w:rPr>
        <w:t>офессор, зав. каф. «Безопасность</w:t>
      </w:r>
      <w:r w:rsidRPr="00146679">
        <w:rPr>
          <w:rFonts w:ascii="Times New Roman" w:hAnsi="Times New Roman"/>
          <w:b/>
          <w:bCs/>
          <w:color w:val="0000FF"/>
        </w:rPr>
        <w:t xml:space="preserve"> жизнед</w:t>
      </w:r>
      <w:r>
        <w:rPr>
          <w:rFonts w:ascii="Times New Roman" w:hAnsi="Times New Roman"/>
          <w:b/>
          <w:bCs/>
          <w:color w:val="0000FF"/>
        </w:rPr>
        <w:t>еятельности и правовых отношений</w:t>
      </w:r>
      <w:r w:rsidRPr="00146679">
        <w:rPr>
          <w:rFonts w:ascii="Times New Roman" w:hAnsi="Times New Roman"/>
          <w:b/>
          <w:bCs/>
          <w:color w:val="0000FF"/>
        </w:rPr>
        <w:t xml:space="preserve">» ВГЛТУ имени Г.Ф. Морозова (г. Воронеж, Россия). 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Исаченко Александр Петрович – доц. каф. землеустройства ФГБОУ ВО </w:t>
      </w:r>
      <w:r w:rsidRPr="00146679">
        <w:rPr>
          <w:rFonts w:ascii="Times New Roman" w:hAnsi="Times New Roman"/>
          <w:b/>
          <w:bCs/>
          <w:color w:val="0000FF"/>
        </w:rPr>
        <w:lastRenderedPageBreak/>
        <w:t xml:space="preserve">«Государственный университет по землеустройству», член-корреспондент РАЕН, почетный доктор Института агроэкологии и природопользования Национальной академии аграрных наук (НААН) Украины,  </w:t>
      </w:r>
      <w:r>
        <w:rPr>
          <w:rFonts w:ascii="Times New Roman" w:hAnsi="Times New Roman"/>
          <w:b/>
          <w:bCs/>
          <w:color w:val="0000FF"/>
        </w:rPr>
        <w:t xml:space="preserve"> </w:t>
      </w:r>
      <w:r w:rsidRPr="00146679">
        <w:rPr>
          <w:rFonts w:ascii="Times New Roman" w:hAnsi="Times New Roman"/>
          <w:b/>
          <w:bCs/>
          <w:color w:val="0000FF"/>
        </w:rPr>
        <w:t xml:space="preserve">координатор международных программ обучения </w:t>
      </w:r>
      <w:r w:rsidRPr="005675A9">
        <w:rPr>
          <w:rFonts w:ascii="Times New Roman" w:hAnsi="Times New Roman"/>
          <w:b/>
          <w:bCs/>
          <w:color w:val="0000FF"/>
        </w:rPr>
        <w:t>ГУЗа</w:t>
      </w:r>
      <w:r w:rsidRPr="005675A9">
        <w:rPr>
          <w:rFonts w:ascii="Times New Roman" w:hAnsi="Times New Roman"/>
          <w:b/>
          <w:bCs/>
        </w:rPr>
        <w:t xml:space="preserve"> </w:t>
      </w:r>
      <w:r w:rsidRPr="00146679">
        <w:rPr>
          <w:rFonts w:ascii="Times New Roman" w:hAnsi="Times New Roman"/>
          <w:b/>
          <w:bCs/>
          <w:color w:val="0000FF"/>
        </w:rPr>
        <w:t>с вузами ближнего зарубежья (г. Москва, Россия).</w:t>
      </w:r>
    </w:p>
    <w:p w:rsidR="00570CAF" w:rsidRDefault="00570CAF" w:rsidP="001011D3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Журавлев Дмитрий Владимирович - канд. техн. наук, доцент</w:t>
      </w:r>
      <w:r>
        <w:rPr>
          <w:rFonts w:ascii="Times New Roman" w:hAnsi="Times New Roman"/>
          <w:b/>
          <w:bCs/>
          <w:color w:val="0000FF"/>
        </w:rPr>
        <w:t>,</w:t>
      </w:r>
      <w:r w:rsidRPr="00146679">
        <w:rPr>
          <w:rFonts w:ascii="Times New Roman" w:hAnsi="Times New Roman"/>
          <w:b/>
          <w:bCs/>
          <w:color w:val="0000FF"/>
        </w:rPr>
        <w:t xml:space="preserve"> </w:t>
      </w:r>
      <w:r>
        <w:rPr>
          <w:rFonts w:ascii="Times New Roman" w:hAnsi="Times New Roman"/>
          <w:b/>
          <w:bCs/>
          <w:color w:val="0000FF"/>
        </w:rPr>
        <w:t>зав. каф.</w:t>
      </w:r>
      <w:r w:rsidRPr="00146679">
        <w:rPr>
          <w:rFonts w:ascii="Times New Roman" w:hAnsi="Times New Roman"/>
          <w:b/>
          <w:bCs/>
          <w:color w:val="0000FF"/>
        </w:rPr>
        <w:t xml:space="preserve"> </w:t>
      </w:r>
      <w:r>
        <w:rPr>
          <w:rFonts w:ascii="Times New Roman" w:hAnsi="Times New Roman"/>
          <w:b/>
          <w:bCs/>
          <w:color w:val="0000FF"/>
        </w:rPr>
        <w:t>радиоэлектронных устройств и систем,  зам.</w:t>
      </w:r>
      <w:r w:rsidRPr="00146679">
        <w:rPr>
          <w:rFonts w:ascii="Times New Roman" w:hAnsi="Times New Roman"/>
          <w:b/>
          <w:bCs/>
          <w:color w:val="0000FF"/>
        </w:rPr>
        <w:t xml:space="preserve"> декана ФРТЭ ВГТУ (г. Воронеж, Россия).</w:t>
      </w:r>
    </w:p>
    <w:p w:rsidR="00570CAF" w:rsidRPr="00146679" w:rsidRDefault="00570CAF" w:rsidP="00920C21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 Звягинцева Алла Витальевна -  канд. техн. наук, доцент каф. химии и химической технологии материалов ВГТУ, ответственный се</w:t>
      </w:r>
      <w:r>
        <w:rPr>
          <w:rFonts w:ascii="Times New Roman" w:hAnsi="Times New Roman"/>
          <w:b/>
          <w:bCs/>
          <w:color w:val="0000FF"/>
        </w:rPr>
        <w:t>кретарь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Сазонова Светлана Анатольевна – канд. техн. наук, доцент каф. техносферной и пожарной безопасности ВГТУ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Расторгуев Игорь Поликарпович - канд. геогр. наук, доцент каф. гидрометеорологического обеспечения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Крюкова Наталья Алексеевна – канд. геогр. наук, доцент каф. «Наземных систем комплексов воздушной разведки»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Масликова Татьяна Ильинична - канд. физ.-мат. наук, доцент МАУ ВПО «Воронежский институт экономики и социального управления» (г. Воронеж, Россия).     </w:t>
      </w: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</w:p>
    <w:p w:rsidR="00570CAF" w:rsidRPr="00357885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  <w:r w:rsidRPr="00357885">
        <w:rPr>
          <w:rFonts w:ascii="Times New Roman" w:hAnsi="Times New Roman"/>
          <w:b/>
          <w:bCs/>
          <w:color w:val="FF0000"/>
        </w:rPr>
        <w:lastRenderedPageBreak/>
        <w:t>НАУЧНЫЙ КОМИТЕТ КОНФЕРЕНЦИИ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Северцев Николай Алексеевич - заслуженный деятель науки и техники РФ, лауреат Гос. Премий СССР, лауреат Премий Правительства РФ в области науки и в области образования, д-р техн. наук, профессор, академик академии им. К.Э. Циолковского, вице-адмирал в/о, зав. отделом нелинейного анализа и проблем безопасности Вычислительного центра им. А.А. Дородницына, РАН (г. Москва,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Иванов Николай Игоревич - д-р техн. наук,  профессор, зав. каф. «Экология и безопасность жизнедеятельности» БГТУ «Военмех» им. Д.Ф. Устинова, заслуженный деятель науки РФ (г. Санкт-Петербург, Россия)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 </w:t>
      </w:r>
      <w:r w:rsidRPr="00C9025F">
        <w:rPr>
          <w:rFonts w:ascii="Times New Roman" w:hAnsi="Times New Roman"/>
          <w:b/>
          <w:bCs/>
          <w:color w:val="0000FF"/>
        </w:rPr>
        <w:t>Маньшин Геральд</w:t>
      </w:r>
      <w:r w:rsidRPr="00146679">
        <w:rPr>
          <w:rFonts w:ascii="Times New Roman" w:hAnsi="Times New Roman"/>
          <w:b/>
          <w:bCs/>
          <w:color w:val="0000FF"/>
        </w:rPr>
        <w:t xml:space="preserve"> Григорьевич -  академик МАИТ  и  БИА, член-корреспондент НАНБ, д-р техн. наук, профессор, Лауреат Государственной премии СССР (ГНУ «Объединенный институт машиностроения НАН Беларуси» (г. Минск, Республика Беларусь).  </w:t>
      </w:r>
    </w:p>
    <w:p w:rsidR="00570CAF" w:rsidRPr="00146679" w:rsidRDefault="00570CAF" w:rsidP="00C74EDA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Рёсснер Франк - профессор, заведующий кафедрой технической химии Ольденбургского           университета им. Карла фон Осетского (Германия).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Биочанин Радомир  -  академик, профессор, д-р  (университет Нови Пазар, Сербия).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Мирянич Драголюб – академик Академии наук Сербской республики (г. Баня Лука, Республика Сербская).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 Лутовац Митар – академик, профессор, д-р (университет «Унион Никола Тесла» г. Белград, Сербия и факультет менеджмента г. Херцег-Нови, Черногория).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146679">
        <w:rPr>
          <w:rFonts w:ascii="Times New Roman" w:hAnsi="Times New Roman"/>
          <w:b/>
          <w:bCs/>
          <w:color w:val="0000FF"/>
        </w:rPr>
        <w:t xml:space="preserve">      Луцци Серхио  - профессор университета Флоренции (г. Флоренция, Италия). Приглашенный преподаватель в Школе </w:t>
      </w:r>
      <w:r w:rsidRPr="00146679">
        <w:rPr>
          <w:rFonts w:ascii="Times New Roman" w:hAnsi="Times New Roman"/>
          <w:b/>
          <w:bCs/>
          <w:color w:val="0000FF"/>
        </w:rPr>
        <w:lastRenderedPageBreak/>
        <w:t>архитектуры в Королевском колледже искусств (г. Лондон, Англия).</w:t>
      </w:r>
    </w:p>
    <w:p w:rsidR="00570CAF" w:rsidRPr="00146679" w:rsidRDefault="00570CAF" w:rsidP="00C74EDA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 </w:t>
      </w:r>
      <w:r w:rsidRPr="00146679">
        <w:rPr>
          <w:rFonts w:ascii="Times New Roman" w:hAnsi="Times New Roman"/>
          <w:b/>
          <w:bCs/>
          <w:color w:val="0000FF"/>
        </w:rPr>
        <w:t>Карлетти Элеонора - директор Института сельскохозяйственной и землеройно-транспортных машин (IMAMOTER-CNR) и руководитель исследовательской группы IMAMOTER (г. Феррара, Италия).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 </w:t>
      </w:r>
      <w:r w:rsidRPr="00146679">
        <w:rPr>
          <w:rFonts w:ascii="Times New Roman" w:hAnsi="Times New Roman"/>
          <w:b/>
          <w:bCs/>
          <w:color w:val="0000FF"/>
        </w:rPr>
        <w:t>Саечников Владимир Алексеевич  - д-р физ.-мат. наук, профессор, зав. каф. физики и аэрокосмических технологий факультета радиофизики и компьютерных технологий БГУ (г. Минск, Республика Беларусь).</w:t>
      </w: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 xml:space="preserve">Кугейко Михаил Михайлович - д-р физ.-мат. наук, профессор каф. квантовой радиофизики оптоэлектроники  БГУ (г. Минск, Республика Беларусь). </w:t>
      </w:r>
    </w:p>
    <w:p w:rsidR="00570CAF" w:rsidRPr="00146679" w:rsidRDefault="00570CAF" w:rsidP="00B04FAD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>Омельчук Юлия Аркадьевна – канд. хим. наук, доцент, директор Института ядерной энергии и промышленности, Се</w:t>
      </w:r>
      <w:r>
        <w:rPr>
          <w:rFonts w:ascii="Times New Roman" w:hAnsi="Times New Roman"/>
          <w:b/>
          <w:bCs/>
          <w:color w:val="0000FF"/>
        </w:rPr>
        <w:t xml:space="preserve">вГУ  (г. Севастополь, Россия).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>Трофимов Виктор Титович -  д-р геол.-минер. наук, профессор, академик РАЕН и МАН ВШ, зав. каф. инженерной и экологической геологии геологического факультета МГУ им. М.В. Ломоносова (г. Москва,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>Васильев Андрей Витальевич - д-р техн. наук,  профессор, зав. каф. «Химическая технология и промышленная экология» СГТУ, почетный работник высшего профессионального образования РФ (г. Самара, Россия),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hyperlink r:id="rId9" w:tgtFrame="_blank" w:history="1">
        <w:r w:rsidRPr="00146679">
          <w:rPr>
            <w:rStyle w:val="a3"/>
            <w:rFonts w:ascii="Times New Roman" w:hAnsi="Times New Roman"/>
            <w:b/>
            <w:bCs/>
            <w:u w:val="none"/>
          </w:rPr>
          <w:t>Гусев Александр Леонидович -</w:t>
        </w:r>
      </w:hyperlink>
      <w:r w:rsidRPr="00146679">
        <w:rPr>
          <w:rFonts w:ascii="Times New Roman" w:hAnsi="Times New Roman"/>
          <w:b/>
          <w:bCs/>
          <w:color w:val="0000FF"/>
        </w:rPr>
        <w:t xml:space="preserve"> главный редактор Международного научного журнала «Альтернативная энергетика и экология» (ISJAEE) (г. Саров,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</w:t>
      </w:r>
      <w:r w:rsidRPr="00146679">
        <w:rPr>
          <w:rFonts w:ascii="Times New Roman" w:hAnsi="Times New Roman"/>
          <w:b/>
          <w:bCs/>
          <w:color w:val="0000FF"/>
        </w:rPr>
        <w:t>Ус Николай Александрович - д-р техн. наук, профессор, член Академии Информатизации образования,  ВУНЦ ВВС «ВВА» им. проф. Жуковского и Гагарина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lastRenderedPageBreak/>
        <w:t xml:space="preserve">    </w:t>
      </w:r>
      <w:r w:rsidRPr="00146679">
        <w:rPr>
          <w:rFonts w:ascii="Times New Roman" w:hAnsi="Times New Roman"/>
          <w:b/>
          <w:bCs/>
          <w:color w:val="0000FF"/>
        </w:rPr>
        <w:t>Хромова Галина Алексеевна - д</w:t>
      </w:r>
      <w:r>
        <w:rPr>
          <w:rFonts w:ascii="Times New Roman" w:hAnsi="Times New Roman"/>
          <w:b/>
          <w:bCs/>
          <w:color w:val="0000FF"/>
        </w:rPr>
        <w:t xml:space="preserve">-р техн. наук, профессор каф. </w:t>
      </w:r>
      <w:r w:rsidRPr="00146679">
        <w:rPr>
          <w:rFonts w:ascii="Times New Roman" w:hAnsi="Times New Roman"/>
          <w:b/>
          <w:bCs/>
          <w:color w:val="0000FF"/>
        </w:rPr>
        <w:t>«Электрический транспорт и высокоскоростной электроподвижной состав», Ташкентский институт инженеров железнодорожного транспорта имени Акмаля</w:t>
      </w:r>
      <w:r>
        <w:rPr>
          <w:rFonts w:ascii="Times New Roman" w:hAnsi="Times New Roman"/>
          <w:b/>
          <w:bCs/>
          <w:color w:val="0000FF"/>
        </w:rPr>
        <w:t xml:space="preserve"> </w:t>
      </w:r>
      <w:r w:rsidRPr="00146679">
        <w:rPr>
          <w:rFonts w:ascii="Times New Roman" w:hAnsi="Times New Roman"/>
          <w:b/>
          <w:bCs/>
          <w:color w:val="0000FF"/>
        </w:rPr>
        <w:t>Икрамова (ТашИИТ) (г. Ташкент, Республика Узбекистан).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 xml:space="preserve">Пигулевский Петр Игнатьевич – д-р геол.-мин. наук, стар. науч. сотр. Института геофизики НАН Украины (г. Днепр, Украина).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 xml:space="preserve">Михайлов Александр Николаевич - д-р техн. наук., профессор,  зав. кафедрой «Технология машиностроения» ДонНТУ (г. Донецк, Донецкая народная республика).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>Заплетников Игорь Николаевич - д-р техн. наук, профессор, зав. каф. оборудования пищевых производств  Донецкого национального университета экономики и торговли имени М. Туган-Б</w:t>
      </w:r>
      <w:r>
        <w:rPr>
          <w:rFonts w:ascii="Times New Roman" w:hAnsi="Times New Roman"/>
          <w:b/>
          <w:bCs/>
          <w:color w:val="0000FF"/>
        </w:rPr>
        <w:t>арановского. (г. Донецк, Донецкая народная республика</w:t>
      </w:r>
      <w:r w:rsidRPr="00146679">
        <w:rPr>
          <w:rFonts w:ascii="Times New Roman" w:hAnsi="Times New Roman"/>
          <w:b/>
          <w:bCs/>
          <w:color w:val="0000FF"/>
        </w:rPr>
        <w:t>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>Кузнецов Илья Евгеньевич – д-р техн. наук, доцент, нач. каф. гидрометеорологического обеспечения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</w:t>
      </w:r>
      <w:r w:rsidRPr="00146679">
        <w:rPr>
          <w:rFonts w:ascii="Times New Roman" w:hAnsi="Times New Roman"/>
          <w:b/>
          <w:bCs/>
          <w:color w:val="0000FF"/>
        </w:rPr>
        <w:t xml:space="preserve">Рудаков Олег Борисович – д-р хим. наук, профессор, зав. каф. химии и химической технологии материалов ВГТУ  (г. Воронеж, Россия).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</w:t>
      </w:r>
      <w:r w:rsidRPr="00146679">
        <w:rPr>
          <w:rFonts w:ascii="Times New Roman" w:hAnsi="Times New Roman"/>
          <w:b/>
          <w:bCs/>
          <w:color w:val="0000FF"/>
        </w:rPr>
        <w:t>Ищук Игорь Николаевич – д-р техн. наук, доцент нач. 42 каф. робототехнических комплексов и систем воздушного базирования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</w:t>
      </w:r>
      <w:r w:rsidRPr="00146679">
        <w:rPr>
          <w:rFonts w:ascii="Times New Roman" w:hAnsi="Times New Roman"/>
          <w:b/>
          <w:bCs/>
          <w:color w:val="0000FF"/>
        </w:rPr>
        <w:t xml:space="preserve">Куролап  Семен Александрович – д-р геогр. наук, профессор, зав. каф. геоэкологии и мониторинга окружающей среды, декан </w:t>
      </w:r>
      <w:r w:rsidRPr="00146679">
        <w:rPr>
          <w:rFonts w:ascii="Times New Roman" w:hAnsi="Times New Roman"/>
          <w:b/>
          <w:bCs/>
          <w:color w:val="0000FF"/>
        </w:rPr>
        <w:lastRenderedPageBreak/>
        <w:t>факультета географии, геоэкологии и туризма ВГУ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</w:t>
      </w:r>
      <w:r w:rsidRPr="00146679">
        <w:rPr>
          <w:rFonts w:ascii="Times New Roman" w:hAnsi="Times New Roman"/>
          <w:b/>
          <w:bCs/>
          <w:color w:val="0000FF"/>
        </w:rPr>
        <w:t>Косинова Ирина Ивановна - д-р геол.–минер. наук, профессор, зав. кафедрой «Экологической геологии» ВГУ; академик МАНЭБ (г. Воронеж,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 xml:space="preserve">Бочаров Виктор Львович - д-р геол.-минер. наук, профессор, зав. каф. гидрогеологии, инженерной геологии и геоэкологии ВГУ, академик РЭА и РАЕН (г. Воронеж, Россия).  </w:t>
      </w: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 xml:space="preserve">Пашьян Арарат Александрович – д-р  хим. наук, профессор, академик МАНЭБ, зав. каф. химии Брянской государственной инженерно-технологической академии (г. Брянск, Россия). </w:t>
      </w:r>
    </w:p>
    <w:p w:rsidR="00570CAF" w:rsidRPr="00146679" w:rsidRDefault="00570CAF" w:rsidP="00B04FAD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>Чукарин Александр Николаевич - д-р техн. наук, профессор, Академик МАЭБ, зав. каф. «Основы проектирования машин», почетный работник ВПО РФ, РГУПС (г. Ростов-на-Дону, Россия).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 xml:space="preserve">Лямина Наталья Викторовна  - канд. биол. наук, доцент каф. «Радиоэкология и экологическая безопасность СевГУ, Институт ядерной энергии и промышленности (г. Севастополь, Россия).  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 </w:t>
      </w:r>
      <w:r w:rsidRPr="00146679">
        <w:rPr>
          <w:rFonts w:ascii="Times New Roman" w:hAnsi="Times New Roman"/>
          <w:b/>
          <w:bCs/>
          <w:color w:val="0000FF"/>
        </w:rPr>
        <w:t>Надежка Людмила Ивановна - канд. геол.-минер. наук, доцент,</w:t>
      </w:r>
      <w:r>
        <w:rPr>
          <w:rFonts w:ascii="Times New Roman" w:hAnsi="Times New Roman"/>
          <w:b/>
          <w:bCs/>
          <w:color w:val="0000FF"/>
        </w:rPr>
        <w:t xml:space="preserve"> </w:t>
      </w:r>
      <w:r w:rsidRPr="00146679">
        <w:rPr>
          <w:rFonts w:ascii="Times New Roman" w:hAnsi="Times New Roman"/>
          <w:b/>
          <w:bCs/>
          <w:color w:val="0000FF"/>
        </w:rPr>
        <w:t>зав. лаб. «Глубинного строения, геодинамики сейсмического мониторинга» им. проф. А.П.  Таркова, ВГУ (г. Воронеж, Россия).</w:t>
      </w: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570CAF" w:rsidRPr="00B04FAD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  <w:r w:rsidRPr="00B04FAD">
        <w:rPr>
          <w:rFonts w:ascii="Times New Roman" w:hAnsi="Times New Roman"/>
          <w:b/>
          <w:bCs/>
          <w:color w:val="FF0000"/>
        </w:rPr>
        <w:t>Секретариат:</w:t>
      </w:r>
    </w:p>
    <w:p w:rsidR="00570CAF" w:rsidRPr="0014667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</w:t>
      </w:r>
      <w:r w:rsidRPr="00146679">
        <w:rPr>
          <w:rFonts w:ascii="Times New Roman" w:hAnsi="Times New Roman"/>
          <w:b/>
          <w:bCs/>
          <w:color w:val="0000FF"/>
        </w:rPr>
        <w:t xml:space="preserve">Звягинцева Алла Витальевна -  канд. техн. наук, доцент каф. химии и химической </w:t>
      </w:r>
      <w:r w:rsidRPr="00146679">
        <w:rPr>
          <w:rFonts w:ascii="Times New Roman" w:hAnsi="Times New Roman"/>
          <w:b/>
          <w:bCs/>
          <w:color w:val="0000FF"/>
        </w:rPr>
        <w:lastRenderedPageBreak/>
        <w:t>технологии материалов ВГТУ, ответственный секретарь (г. Воронеж, Россия).</w:t>
      </w:r>
    </w:p>
    <w:p w:rsidR="00570CAF" w:rsidRDefault="00570CAF" w:rsidP="00E615E9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 xml:space="preserve">      </w:t>
      </w:r>
      <w:r w:rsidRPr="00146679">
        <w:rPr>
          <w:rFonts w:ascii="Times New Roman" w:hAnsi="Times New Roman"/>
          <w:b/>
          <w:bCs/>
          <w:color w:val="0000FF"/>
        </w:rPr>
        <w:t xml:space="preserve">Масликова Татьяна Ильинична - канд. физ.-мат. наук, доцент МАУ ВПО «Воронежский институт экономики и социального управления» (г. Воронеж, Россия).  </w:t>
      </w:r>
    </w:p>
    <w:p w:rsidR="00570CAF" w:rsidRPr="00E615E9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  <w:r w:rsidRPr="00E615E9">
        <w:rPr>
          <w:rFonts w:ascii="Times New Roman" w:hAnsi="Times New Roman"/>
          <w:b/>
          <w:bCs/>
          <w:color w:val="0000FF"/>
        </w:rPr>
        <w:t xml:space="preserve">    Кульнева   Виолетта Владимировна – аспирант ВГТУ (г. Воронеж, Россия)</w:t>
      </w:r>
      <w:r>
        <w:rPr>
          <w:rFonts w:ascii="Times New Roman" w:hAnsi="Times New Roman"/>
          <w:b/>
          <w:bCs/>
          <w:color w:val="0000FF"/>
        </w:rPr>
        <w:t>.</w:t>
      </w:r>
    </w:p>
    <w:p w:rsidR="00570CAF" w:rsidRPr="00146679" w:rsidRDefault="00570CAF" w:rsidP="00BC0560">
      <w:pPr>
        <w:spacing w:after="0" w:line="240" w:lineRule="auto"/>
        <w:jc w:val="right"/>
        <w:rPr>
          <w:rFonts w:ascii="Times New Roman" w:hAnsi="Times New Roman"/>
          <w:b/>
          <w:bCs/>
          <w:color w:val="0000FF"/>
        </w:rPr>
      </w:pPr>
    </w:p>
    <w:p w:rsidR="00570CAF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70CAF" w:rsidRPr="00E92813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Приложение 1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FF"/>
        </w:rPr>
      </w:pPr>
      <w:r w:rsidRPr="00E92813">
        <w:rPr>
          <w:rFonts w:ascii="Times New Roman" w:hAnsi="Times New Roman"/>
          <w:b/>
          <w:i/>
          <w:color w:val="0000FF"/>
        </w:rPr>
        <w:t xml:space="preserve">ОСНОВНЫЕ НАПРАВЛЕНИЯ КОНФЕРЕНЦИИ </w:t>
      </w:r>
    </w:p>
    <w:p w:rsidR="00570CAF" w:rsidRPr="00E92813" w:rsidRDefault="00570CAF" w:rsidP="00BC0560">
      <w:pPr>
        <w:spacing w:after="0" w:line="240" w:lineRule="auto"/>
        <w:rPr>
          <w:rFonts w:ascii="Times New Roman" w:hAnsi="Times New Roman"/>
          <w:b/>
          <w:i/>
          <w:color w:val="000080"/>
        </w:rPr>
      </w:pP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1. Базовые, специальные и информационные технологии для обеспечения безопасности. Анализ, оценка и технологии снижения природного, техногенного и пожарного  риска.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 xml:space="preserve">2. Аэрокосмические, радиоэлектронные, </w:t>
      </w:r>
      <w:r w:rsidRPr="00D63FBA">
        <w:rPr>
          <w:rFonts w:ascii="Times New Roman" w:hAnsi="Times New Roman"/>
          <w:b/>
        </w:rPr>
        <w:t>гидрометеорологические</w:t>
      </w:r>
      <w:r w:rsidRPr="00E92813">
        <w:rPr>
          <w:rFonts w:ascii="Times New Roman" w:hAnsi="Times New Roman"/>
          <w:b/>
          <w:bCs/>
        </w:rPr>
        <w:t xml:space="preserve"> и другие технологии безопасности. Системы мониторинга и прогнозирования состояния атмосферы, гидросферы и литосферы. 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3. Промышленная экология и химия, очистка сточных вод и газовых выбросов. Малоотходные и безотходные технологии производства. Контроль, диагностика качества и безопасности материалов в строительстве, промышленности, энергетике.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4. Вопросы безопасности при применении физических полей, специальных материалов и нанотехнологий. Возобновляемые и альтернативные источники энергии.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 xml:space="preserve">5. Экономико-правовые, социальные, философские, медико-психологические и биологические  </w:t>
      </w:r>
      <w:r w:rsidRPr="00C9025F">
        <w:rPr>
          <w:rFonts w:ascii="Times New Roman" w:hAnsi="Times New Roman"/>
          <w:b/>
          <w:bCs/>
        </w:rPr>
        <w:t>аспекты техносферной</w:t>
      </w:r>
      <w:r w:rsidRPr="00E92813">
        <w:rPr>
          <w:rFonts w:ascii="Times New Roman" w:hAnsi="Times New Roman"/>
          <w:b/>
          <w:bCs/>
        </w:rPr>
        <w:t xml:space="preserve"> безопасности.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6. Энергетическая, пожарная, экологическая, химическая, физическая и  информационная безопасность техносферы.</w:t>
      </w:r>
    </w:p>
    <w:p w:rsidR="00570CAF" w:rsidRPr="00331A8C" w:rsidRDefault="00570CAF" w:rsidP="00331A8C">
      <w:pPr>
        <w:spacing w:after="0" w:line="240" w:lineRule="auto"/>
        <w:rPr>
          <w:rFonts w:ascii="Times New Roman" w:hAnsi="Times New Roman"/>
          <w:b/>
          <w:iCs/>
        </w:rPr>
      </w:pPr>
      <w:r w:rsidRPr="00C9025F">
        <w:rPr>
          <w:rFonts w:ascii="Times New Roman" w:hAnsi="Times New Roman"/>
          <w:b/>
          <w:iCs/>
        </w:rPr>
        <w:t>7. Акустика, охрана труда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FF"/>
        </w:rPr>
      </w:pPr>
      <w:r w:rsidRPr="00E92813">
        <w:rPr>
          <w:rFonts w:ascii="Times New Roman" w:hAnsi="Times New Roman"/>
          <w:b/>
          <w:bCs/>
          <w:i/>
          <w:iCs/>
          <w:color w:val="0000FF"/>
        </w:rPr>
        <w:t xml:space="preserve">Заявка на участие в работе </w:t>
      </w:r>
      <w:r w:rsidRPr="00E92813">
        <w:rPr>
          <w:rFonts w:ascii="Times New Roman" w:hAnsi="Times New Roman"/>
          <w:b/>
          <w:bCs/>
          <w:i/>
          <w:iCs/>
          <w:color w:val="0000FF"/>
          <w:lang w:val="en-US"/>
        </w:rPr>
        <w:t>VI</w:t>
      </w:r>
      <w:r w:rsidRPr="00E92813">
        <w:rPr>
          <w:rFonts w:ascii="Times New Roman" w:hAnsi="Times New Roman"/>
          <w:b/>
          <w:bCs/>
          <w:i/>
          <w:iCs/>
          <w:color w:val="0000FF"/>
        </w:rPr>
        <w:t xml:space="preserve"> Международной </w:t>
      </w:r>
      <w:r w:rsidRPr="00E92813">
        <w:rPr>
          <w:rStyle w:val="a6"/>
          <w:rFonts w:ascii="Times New Roman" w:hAnsi="Times New Roman"/>
          <w:i/>
          <w:iCs/>
          <w:color w:val="0000FF"/>
        </w:rPr>
        <w:t>научно-практической конференции</w:t>
      </w:r>
    </w:p>
    <w:p w:rsidR="00570CAF" w:rsidRPr="00E92813" w:rsidRDefault="00570CAF" w:rsidP="00BC0560">
      <w:pPr>
        <w:spacing w:after="0" w:line="240" w:lineRule="auto"/>
        <w:jc w:val="center"/>
        <w:rPr>
          <w:rStyle w:val="a6"/>
          <w:rFonts w:ascii="Times New Roman" w:hAnsi="Times New Roman"/>
          <w:b w:val="0"/>
          <w:bCs w:val="0"/>
          <w:i/>
          <w:iCs/>
          <w:color w:val="0000FF"/>
        </w:rPr>
      </w:pPr>
      <w:r w:rsidRPr="00E92813">
        <w:rPr>
          <w:rStyle w:val="a6"/>
          <w:rFonts w:ascii="Times New Roman" w:hAnsi="Times New Roman"/>
          <w:i/>
          <w:iCs/>
          <w:color w:val="0000FF"/>
        </w:rPr>
        <w:t>«Комплексные проблемы техносферной безопасности»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FF"/>
        </w:rPr>
      </w:pPr>
      <w:r w:rsidRPr="00E92813">
        <w:rPr>
          <w:rFonts w:ascii="Times New Roman" w:hAnsi="Times New Roman"/>
          <w:b/>
          <w:bCs/>
          <w:i/>
          <w:iCs/>
          <w:color w:val="0000FF"/>
        </w:rPr>
        <w:t>21-22 декабря 2020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FF"/>
        </w:rPr>
      </w:pPr>
      <w:r w:rsidRPr="00E92813">
        <w:rPr>
          <w:rFonts w:ascii="Times New Roman" w:hAnsi="Times New Roman"/>
          <w:b/>
          <w:bCs/>
          <w:i/>
          <w:iCs/>
          <w:color w:val="0000FF"/>
        </w:rPr>
        <w:t>г. Воронеж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FF"/>
        </w:rPr>
      </w:pP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</w:rPr>
        <w:t xml:space="preserve">*Если авторов несколько, то сведения </w:t>
      </w:r>
      <w:r>
        <w:rPr>
          <w:rFonts w:ascii="Times New Roman" w:hAnsi="Times New Roman"/>
        </w:rPr>
        <w:t>о них заполняются в одном файле и для каждого в отдельной таблице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0"/>
        <w:gridCol w:w="1951"/>
      </w:tblGrid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автора</w:t>
            </w:r>
          </w:p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Страна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Город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Место работы (учебы)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Ученая степень, звание, должность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Возраст до 35 лет или старше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D63FBA">
        <w:trPr>
          <w:trHeight w:hRule="exact" w:val="442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Название секции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D63FBA">
        <w:trPr>
          <w:trHeight w:hRule="exact" w:val="171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Если статья будет подготовлена по результатам реализации проекта, поддержанного РФФИ, то укажите номер проекта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84B31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70CAF" w:rsidRPr="00484B31" w:rsidTr="00655A55">
        <w:trPr>
          <w:trHeight w:hRule="exact" w:val="567"/>
        </w:trPr>
        <w:tc>
          <w:tcPr>
            <w:tcW w:w="2580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951" w:type="dxa"/>
          </w:tcPr>
          <w:p w:rsidR="00570CAF" w:rsidRPr="00484B31" w:rsidRDefault="00570CAF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570CAF" w:rsidRPr="005675A9" w:rsidRDefault="00570CAF" w:rsidP="005675A9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</w:rPr>
        <w:t>Для составления программы работы конференции и формирования сборника трудов просим Вас выслать в наш адрес  заявки, статьи и презентации, проведение дистанционное - онлайн.</w:t>
      </w:r>
    </w:p>
    <w:p w:rsidR="00570CAF" w:rsidRPr="00E92813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70CAF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Приложение 2</w:t>
      </w:r>
    </w:p>
    <w:p w:rsidR="00570CAF" w:rsidRPr="00E92813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E92813">
        <w:rPr>
          <w:rFonts w:ascii="Times New Roman" w:hAnsi="Times New Roman"/>
          <w:b/>
          <w:color w:val="FF0000"/>
        </w:rPr>
        <w:t>ОФОРМЛЕНИЕ СТАТЬИ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Для участия в конференции 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необходимо направить на адрес электронный почты </w:t>
      </w:r>
    </w:p>
    <w:p w:rsidR="00570CAF" w:rsidRPr="00E92813" w:rsidRDefault="00A56A35" w:rsidP="00BC0560">
      <w:pPr>
        <w:spacing w:after="0" w:line="240" w:lineRule="auto"/>
        <w:jc w:val="center"/>
        <w:rPr>
          <w:rFonts w:ascii="Times New Roman" w:hAnsi="Times New Roman"/>
          <w:b/>
        </w:rPr>
      </w:pPr>
      <w:hyperlink r:id="rId10" w:history="1">
        <w:r w:rsidR="00570CAF" w:rsidRPr="00E92813">
          <w:rPr>
            <w:rStyle w:val="a3"/>
            <w:rFonts w:ascii="Times New Roman" w:hAnsi="Times New Roman"/>
            <w:b/>
            <w:lang w:val="en-US"/>
          </w:rPr>
          <w:t>zvygincevaav</w:t>
        </w:r>
        <w:r w:rsidR="00570CAF" w:rsidRPr="00E92813">
          <w:rPr>
            <w:rStyle w:val="a3"/>
            <w:rFonts w:ascii="Times New Roman" w:hAnsi="Times New Roman"/>
            <w:b/>
          </w:rPr>
          <w:t>@</w:t>
        </w:r>
        <w:r w:rsidR="00570CAF" w:rsidRPr="00E92813">
          <w:rPr>
            <w:rStyle w:val="a3"/>
            <w:rFonts w:ascii="Times New Roman" w:hAnsi="Times New Roman"/>
            <w:b/>
            <w:lang w:val="en-US"/>
          </w:rPr>
          <w:t>mail</w:t>
        </w:r>
        <w:r w:rsidR="00570CAF" w:rsidRPr="00E92813">
          <w:rPr>
            <w:rStyle w:val="a3"/>
            <w:rFonts w:ascii="Times New Roman" w:hAnsi="Times New Roman"/>
            <w:b/>
          </w:rPr>
          <w:t>.</w:t>
        </w:r>
        <w:r w:rsidR="00570CAF" w:rsidRPr="00E92813">
          <w:rPr>
            <w:rStyle w:val="a3"/>
            <w:rFonts w:ascii="Times New Roman" w:hAnsi="Times New Roman"/>
            <w:b/>
            <w:lang w:val="en-US"/>
          </w:rPr>
          <w:t>ru</w:t>
        </w:r>
      </w:hyperlink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заявки, статьи, презентации: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E92813">
        <w:rPr>
          <w:rFonts w:ascii="Times New Roman" w:hAnsi="Times New Roman"/>
          <w:b/>
          <w:color w:val="FF0000"/>
        </w:rPr>
        <w:t>1. Заявку на участие в конференции (по прилагаемому приложению 1) и презентацию (приложение №3) до 20 декабря 2020 г.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E92813">
        <w:rPr>
          <w:rFonts w:ascii="Times New Roman" w:hAnsi="Times New Roman"/>
          <w:b/>
        </w:rPr>
        <w:t xml:space="preserve">2. Статью объемом </w:t>
      </w:r>
      <w:r w:rsidRPr="00E92813">
        <w:rPr>
          <w:rFonts w:ascii="Times New Roman" w:hAnsi="Times New Roman"/>
          <w:b/>
          <w:color w:val="FF0000"/>
        </w:rPr>
        <w:t>от 4  до 10 (полных) страниц</w:t>
      </w:r>
      <w:r w:rsidRPr="00E92813">
        <w:rPr>
          <w:rFonts w:ascii="Times New Roman" w:hAnsi="Times New Roman"/>
          <w:b/>
        </w:rPr>
        <w:t xml:space="preserve"> в 1 экз., оформленную согласно установленным требованиям. </w:t>
      </w:r>
      <w:r w:rsidRPr="00E92813">
        <w:rPr>
          <w:rFonts w:ascii="Times New Roman" w:hAnsi="Times New Roman"/>
          <w:b/>
          <w:color w:val="FF0000"/>
        </w:rPr>
        <w:t>Список литературы не менее 5 источников (прилож</w:t>
      </w:r>
      <w:r>
        <w:rPr>
          <w:rFonts w:ascii="Times New Roman" w:hAnsi="Times New Roman"/>
          <w:b/>
          <w:color w:val="FF0000"/>
        </w:rPr>
        <w:t xml:space="preserve">ение 2). Срок подачи статей до </w:t>
      </w:r>
      <w:r w:rsidRPr="00E92813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 xml:space="preserve">31 </w:t>
      </w:r>
      <w:r w:rsidRPr="00E92813">
        <w:rPr>
          <w:rFonts w:ascii="Times New Roman" w:hAnsi="Times New Roman"/>
          <w:b/>
          <w:color w:val="FF0000"/>
        </w:rPr>
        <w:t xml:space="preserve">января 2021 года. 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3. Материалы статей публикуются в авторской редакции, поэтому обращаем внимание авторов статей на соблюдение правил оформления материалов.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lastRenderedPageBreak/>
        <w:t>4. Материалы предоставляются в электронном виде с пометкой «на конференцию» и должны именоваться по фамилии первого автора.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5. Организаторы конференции обязательно подтвердят получение вашей работы. Если ответа не последует, необходимо еще раз отправить материалы на  электронный адрес с пометкой «на конференцию». </w:t>
      </w:r>
    </w:p>
    <w:p w:rsidR="00570CAF" w:rsidRDefault="00570CAF" w:rsidP="00C9025F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5. Издание сборника статей по присланным материалам </w:t>
      </w:r>
      <w:r>
        <w:rPr>
          <w:rFonts w:ascii="Times New Roman" w:hAnsi="Times New Roman"/>
          <w:b/>
        </w:rPr>
        <w:t>первое полугодие</w:t>
      </w:r>
      <w:r w:rsidRPr="00E92813">
        <w:rPr>
          <w:rFonts w:ascii="Times New Roman" w:hAnsi="Times New Roman"/>
          <w:b/>
        </w:rPr>
        <w:t xml:space="preserve"> 2021</w:t>
      </w:r>
      <w:r>
        <w:rPr>
          <w:rFonts w:ascii="Times New Roman" w:hAnsi="Times New Roman"/>
          <w:b/>
        </w:rPr>
        <w:t xml:space="preserve"> </w:t>
      </w:r>
      <w:r w:rsidRPr="00E92813">
        <w:rPr>
          <w:rFonts w:ascii="Times New Roman" w:hAnsi="Times New Roman"/>
          <w:b/>
        </w:rPr>
        <w:t xml:space="preserve">года. </w:t>
      </w:r>
    </w:p>
    <w:p w:rsidR="00570CAF" w:rsidRPr="00E92813" w:rsidRDefault="00570CAF" w:rsidP="00C9025F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6. Проверка на плагиат.</w:t>
      </w:r>
    </w:p>
    <w:p w:rsidR="00570CAF" w:rsidRPr="00E92813" w:rsidRDefault="00570CAF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570CAF" w:rsidRPr="00E92813" w:rsidRDefault="00570CAF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  <w:r w:rsidRPr="00E92813">
        <w:rPr>
          <w:b/>
          <w:bCs/>
          <w:sz w:val="22"/>
          <w:szCs w:val="22"/>
          <w:u w:val="single"/>
        </w:rPr>
        <w:t>ТРЕБОВАНИЯ К ОФОРМЛЕНИЮ</w:t>
      </w:r>
    </w:p>
    <w:p w:rsidR="00570CAF" w:rsidRPr="00E92813" w:rsidRDefault="00570CAF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570CAF" w:rsidRPr="00E92813" w:rsidRDefault="00570CAF" w:rsidP="00C9025F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</w:rPr>
        <w:t>1.</w:t>
      </w:r>
      <w:r w:rsidRPr="00E92813">
        <w:rPr>
          <w:rFonts w:ascii="Times New Roman" w:hAnsi="Times New Roman"/>
        </w:rPr>
        <w:t xml:space="preserve"> Материалы разместить на </w:t>
      </w:r>
      <w:r>
        <w:rPr>
          <w:rFonts w:ascii="Times New Roman" w:hAnsi="Times New Roman"/>
        </w:rPr>
        <w:t>листе форматом</w:t>
      </w:r>
      <w:r w:rsidRPr="00E92813">
        <w:rPr>
          <w:rFonts w:ascii="Times New Roman" w:hAnsi="Times New Roman"/>
        </w:rPr>
        <w:t xml:space="preserve"> А4 (210х297) с полями:  верхнее – 2,5  см; нижнее – 2 см.; левое – 2 см.; правое – 2 см.. Страницы нумеровать в нижней части листа, посередине. Материалы оформить с применением редактора WinWord (версии </w:t>
      </w:r>
      <w:r w:rsidRPr="00C9025F">
        <w:rPr>
          <w:rFonts w:ascii="Times New Roman" w:hAnsi="Times New Roman"/>
        </w:rPr>
        <w:t>2003</w:t>
      </w:r>
      <w:r>
        <w:rPr>
          <w:rFonts w:ascii="Times New Roman" w:hAnsi="Times New Roman"/>
        </w:rPr>
        <w:t>-2007 года), в объеме от 4  до 15</w:t>
      </w:r>
      <w:r w:rsidRPr="00E92813">
        <w:rPr>
          <w:rFonts w:ascii="Times New Roman" w:hAnsi="Times New Roman"/>
        </w:rPr>
        <w:t xml:space="preserve"> (полных) страниц шрифтом Times</w:t>
      </w:r>
      <w:r>
        <w:rPr>
          <w:rFonts w:ascii="Times New Roman" w:hAnsi="Times New Roman"/>
        </w:rPr>
        <w:t xml:space="preserve"> </w:t>
      </w:r>
      <w:r w:rsidRPr="00E92813">
        <w:rPr>
          <w:rFonts w:ascii="Times New Roman" w:hAnsi="Times New Roman"/>
        </w:rPr>
        <w:t>New</w:t>
      </w:r>
      <w:r>
        <w:rPr>
          <w:rFonts w:ascii="Times New Roman" w:hAnsi="Times New Roman"/>
        </w:rPr>
        <w:t xml:space="preserve"> </w:t>
      </w:r>
      <w:r w:rsidRPr="00E92813">
        <w:rPr>
          <w:rFonts w:ascii="Times New Roman" w:hAnsi="Times New Roman"/>
        </w:rPr>
        <w:t>Roman размером 12. Интервал – 1. Абзацный отступ – 1, 25. Выравнивание текста по ширине с автоматической расста</w:t>
      </w:r>
      <w:r w:rsidRPr="00E92813">
        <w:rPr>
          <w:rFonts w:ascii="Times New Roman" w:hAnsi="Times New Roman"/>
        </w:rPr>
        <w:softHyphen/>
        <w:t xml:space="preserve">новкой переносов. 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</w:rPr>
        <w:t xml:space="preserve">2. </w:t>
      </w:r>
      <w:r w:rsidRPr="00E92813">
        <w:rPr>
          <w:rFonts w:ascii="Times New Roman" w:hAnsi="Times New Roman"/>
        </w:rPr>
        <w:t xml:space="preserve">Порядок оформления. Материалы должны отвечать структурной схеме:  УДК, инициалы  фамилии авторов, аннотация и ключевые слова на русском языке, основной текст, выводы, список литературы, название организации. Далее фамилия, имя, отчество  авторов, название статьи,  аннотация, ключевые слова, название организации на английском языке. 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 xml:space="preserve"> </w:t>
      </w:r>
      <w:r w:rsidRPr="00E92813">
        <w:rPr>
          <w:rFonts w:ascii="Times New Roman" w:hAnsi="Times New Roman"/>
          <w:b/>
          <w:bCs/>
        </w:rPr>
        <w:t xml:space="preserve">Название </w:t>
      </w:r>
      <w:r w:rsidRPr="00E92813">
        <w:rPr>
          <w:rFonts w:ascii="Times New Roman" w:hAnsi="Times New Roman"/>
        </w:rPr>
        <w:t xml:space="preserve">печатать прописными буквами, без переносов, центрировать. Через 1 пустую строку, строчными буквами - </w:t>
      </w:r>
      <w:r w:rsidRPr="00E92813">
        <w:rPr>
          <w:rFonts w:ascii="Times New Roman" w:hAnsi="Times New Roman"/>
          <w:b/>
          <w:bCs/>
        </w:rPr>
        <w:t xml:space="preserve">фамилии и инициалы авторов. </w:t>
      </w:r>
      <w:r w:rsidRPr="00E92813">
        <w:rPr>
          <w:rFonts w:ascii="Times New Roman" w:hAnsi="Times New Roman"/>
        </w:rPr>
        <w:t xml:space="preserve">Через 1 пустую строку - </w:t>
      </w:r>
      <w:r w:rsidRPr="00E92813">
        <w:rPr>
          <w:rFonts w:ascii="Times New Roman" w:hAnsi="Times New Roman"/>
          <w:b/>
          <w:bCs/>
        </w:rPr>
        <w:t xml:space="preserve">аннотация  и ключевые слова на русском языке </w:t>
      </w:r>
      <w:r w:rsidRPr="00E92813">
        <w:rPr>
          <w:rFonts w:ascii="Times New Roman" w:hAnsi="Times New Roman"/>
        </w:rPr>
        <w:t xml:space="preserve">(5-10 строк через 1 интервал, </w:t>
      </w:r>
      <w:r w:rsidRPr="00E92813">
        <w:rPr>
          <w:rFonts w:ascii="Times New Roman" w:hAnsi="Times New Roman"/>
          <w:lang w:val="en-US"/>
        </w:rPr>
        <w:t>MSTimesNewRoman</w:t>
      </w:r>
      <w:r w:rsidRPr="00E92813">
        <w:rPr>
          <w:rFonts w:ascii="Times New Roman" w:hAnsi="Times New Roman"/>
        </w:rPr>
        <w:t xml:space="preserve">, 9 шрифтом). Далее - </w:t>
      </w:r>
      <w:r w:rsidRPr="00E92813">
        <w:rPr>
          <w:rFonts w:ascii="Times New Roman" w:hAnsi="Times New Roman"/>
          <w:b/>
          <w:bCs/>
        </w:rPr>
        <w:t xml:space="preserve">основной текст </w:t>
      </w:r>
      <w:r w:rsidRPr="00E92813">
        <w:rPr>
          <w:rFonts w:ascii="Times New Roman" w:hAnsi="Times New Roman"/>
        </w:rPr>
        <w:t xml:space="preserve">(язык изложения - по выбору авторов). Далее </w:t>
      </w:r>
      <w:r w:rsidRPr="00E92813">
        <w:rPr>
          <w:rFonts w:ascii="Times New Roman" w:hAnsi="Times New Roman"/>
          <w:b/>
          <w:bCs/>
        </w:rPr>
        <w:t xml:space="preserve">название </w:t>
      </w:r>
      <w:r w:rsidRPr="00E92813">
        <w:rPr>
          <w:rFonts w:ascii="Times New Roman" w:hAnsi="Times New Roman"/>
          <w:b/>
          <w:bCs/>
        </w:rPr>
        <w:lastRenderedPageBreak/>
        <w:t xml:space="preserve">организации </w:t>
      </w:r>
      <w:r w:rsidRPr="00E92813">
        <w:rPr>
          <w:rFonts w:ascii="Times New Roman" w:hAnsi="Times New Roman"/>
        </w:rPr>
        <w:t>(</w:t>
      </w:r>
      <w:r w:rsidRPr="00E92813">
        <w:rPr>
          <w:rFonts w:ascii="Times New Roman" w:hAnsi="Times New Roman"/>
          <w:lang w:val="en-US"/>
        </w:rPr>
        <w:t>MSTimesNewRoman</w:t>
      </w:r>
      <w:r w:rsidRPr="00E92813">
        <w:rPr>
          <w:rFonts w:ascii="Times New Roman" w:hAnsi="Times New Roman"/>
        </w:rPr>
        <w:t xml:space="preserve">, 9 шрифтом, центрировано). Через 1 пустую строку – </w:t>
      </w:r>
      <w:r w:rsidRPr="00E92813">
        <w:rPr>
          <w:rFonts w:ascii="Times New Roman" w:hAnsi="Times New Roman"/>
          <w:b/>
          <w:bCs/>
          <w:iCs/>
        </w:rPr>
        <w:t>фамилии авторов, название, аннотация, ключевые слова, название организации на английском языке</w:t>
      </w:r>
      <w:r w:rsidRPr="00E92813">
        <w:rPr>
          <w:rFonts w:ascii="Times New Roman" w:hAnsi="Times New Roman"/>
          <w:iCs/>
        </w:rPr>
        <w:t xml:space="preserve"> (5-10 строк через 1 интервал, </w:t>
      </w:r>
      <w:r w:rsidRPr="00E92813">
        <w:rPr>
          <w:rFonts w:ascii="Times New Roman" w:hAnsi="Times New Roman"/>
          <w:iCs/>
          <w:lang w:val="en-US"/>
        </w:rPr>
        <w:t>MSTimesNewRoman</w:t>
      </w:r>
      <w:r w:rsidRPr="00E92813">
        <w:rPr>
          <w:rFonts w:ascii="Times New Roman" w:hAnsi="Times New Roman"/>
          <w:iCs/>
        </w:rPr>
        <w:t xml:space="preserve"> 9 шрифтом). </w:t>
      </w:r>
    </w:p>
    <w:p w:rsidR="00570CAF" w:rsidRPr="00E92813" w:rsidRDefault="00570CAF" w:rsidP="00BC0560">
      <w:pPr>
        <w:pStyle w:val="a8"/>
        <w:tabs>
          <w:tab w:val="left" w:pos="0"/>
        </w:tabs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 xml:space="preserve">4. </w:t>
      </w:r>
      <w:r w:rsidRPr="00E92813">
        <w:rPr>
          <w:sz w:val="22"/>
          <w:szCs w:val="22"/>
        </w:rPr>
        <w:t>Рисунки, иллюстрации, диаграммы и схемы следует выполнять в формате *</w:t>
      </w:r>
      <w:r w:rsidRPr="00E92813">
        <w:rPr>
          <w:sz w:val="22"/>
          <w:szCs w:val="22"/>
          <w:lang w:val="en-US"/>
        </w:rPr>
        <w:t>jpg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gif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tif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bmp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pcx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dwg</w:t>
      </w:r>
      <w:r w:rsidRPr="00E92813">
        <w:rPr>
          <w:sz w:val="22"/>
          <w:szCs w:val="22"/>
        </w:rPr>
        <w:t>, размерами не менее 60</w:t>
      </w:r>
      <w:r w:rsidRPr="00E92813">
        <w:rPr>
          <w:position w:val="-4"/>
          <w:sz w:val="22"/>
          <w:szCs w:val="22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11.25pt" o:ole="" fillcolor="window">
            <v:imagedata r:id="rId11" o:title=""/>
          </v:shape>
          <o:OLEObject Type="Embed" ProgID="Equation.3" ShapeID="_x0000_i1026" DrawAspect="Content" ObjectID="_1669462249" r:id="rId12"/>
        </w:object>
      </w:r>
      <w:r w:rsidRPr="00E92813">
        <w:rPr>
          <w:sz w:val="22"/>
          <w:szCs w:val="22"/>
        </w:rPr>
        <w:t>60 мм, встроенными объектами и располагать по ходу материалов. Таблицы должны иметь название. Во встроенном объекте под каждым рисунком или над таблицей указывается их номер и название. Каждый рисунок или таблица должны иметь один интервал сверху и снизу от текста.</w:t>
      </w:r>
    </w:p>
    <w:p w:rsidR="00570CAF" w:rsidRPr="00E92813" w:rsidRDefault="00570CAF" w:rsidP="00BC0560">
      <w:pPr>
        <w:pStyle w:val="a8"/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 xml:space="preserve">5. </w:t>
      </w:r>
      <w:r w:rsidRPr="00E92813">
        <w:rPr>
          <w:sz w:val="22"/>
          <w:szCs w:val="22"/>
        </w:rPr>
        <w:t>Формулы должны центрироваться и иметь нумерацию (если на них в тексте имеются ссылки). Номера указываются в круглых скобках и выравниваются по правой границе полей. Ф</w:t>
      </w:r>
      <w:r w:rsidRPr="00E92813">
        <w:rPr>
          <w:b/>
          <w:sz w:val="22"/>
          <w:szCs w:val="22"/>
        </w:rPr>
        <w:t xml:space="preserve">ормулы должны выполняться в редакторе </w:t>
      </w:r>
      <w:r w:rsidRPr="00E92813">
        <w:rPr>
          <w:b/>
          <w:sz w:val="22"/>
          <w:szCs w:val="22"/>
          <w:lang w:val="en-US"/>
        </w:rPr>
        <w:t>MicrosoftEquation</w:t>
      </w:r>
      <w:r w:rsidRPr="00E92813">
        <w:rPr>
          <w:b/>
          <w:sz w:val="22"/>
          <w:szCs w:val="22"/>
        </w:rPr>
        <w:t xml:space="preserve">: </w:t>
      </w:r>
      <w:r w:rsidRPr="00E92813">
        <w:rPr>
          <w:sz w:val="22"/>
          <w:szCs w:val="22"/>
          <w:lang w:val="en-US"/>
        </w:rPr>
        <w:t>Full</w:t>
      </w:r>
      <w:r w:rsidRPr="00E92813">
        <w:rPr>
          <w:sz w:val="22"/>
          <w:szCs w:val="22"/>
        </w:rPr>
        <w:t xml:space="preserve"> - 12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Subscript</w:t>
      </w:r>
      <w:r w:rsidRPr="00E92813">
        <w:rPr>
          <w:sz w:val="22"/>
          <w:szCs w:val="22"/>
        </w:rPr>
        <w:t>/</w:t>
      </w:r>
      <w:r w:rsidRPr="00E92813">
        <w:rPr>
          <w:sz w:val="22"/>
          <w:szCs w:val="22"/>
          <w:lang w:val="en-US"/>
        </w:rPr>
        <w:t>Superscript</w:t>
      </w:r>
      <w:r w:rsidRPr="00E92813">
        <w:rPr>
          <w:sz w:val="22"/>
          <w:szCs w:val="22"/>
        </w:rPr>
        <w:t xml:space="preserve"> - 10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Sub</w:t>
      </w:r>
      <w:r w:rsidRPr="00E92813">
        <w:rPr>
          <w:sz w:val="22"/>
          <w:szCs w:val="22"/>
        </w:rPr>
        <w:t>-</w:t>
      </w:r>
      <w:r w:rsidRPr="00E92813">
        <w:rPr>
          <w:sz w:val="22"/>
          <w:szCs w:val="22"/>
          <w:lang w:val="en-US"/>
        </w:rPr>
        <w:t>Subscript</w:t>
      </w:r>
      <w:r w:rsidRPr="00E92813">
        <w:rPr>
          <w:sz w:val="22"/>
          <w:szCs w:val="22"/>
        </w:rPr>
        <w:t>/</w:t>
      </w:r>
      <w:r w:rsidRPr="00E92813">
        <w:rPr>
          <w:sz w:val="22"/>
          <w:szCs w:val="22"/>
          <w:lang w:val="en-US"/>
        </w:rPr>
        <w:t>Superscript</w:t>
      </w:r>
      <w:r w:rsidRPr="00E92813">
        <w:rPr>
          <w:sz w:val="22"/>
          <w:szCs w:val="22"/>
        </w:rPr>
        <w:t xml:space="preserve"> - 8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Symbol</w:t>
      </w:r>
      <w:r w:rsidRPr="00E92813">
        <w:rPr>
          <w:sz w:val="22"/>
          <w:szCs w:val="22"/>
        </w:rPr>
        <w:t xml:space="preserve"> - 12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Sub</w:t>
      </w:r>
      <w:r w:rsidRPr="00E92813">
        <w:rPr>
          <w:sz w:val="22"/>
          <w:szCs w:val="22"/>
        </w:rPr>
        <w:t>-</w:t>
      </w:r>
      <w:r w:rsidRPr="00E92813">
        <w:rPr>
          <w:sz w:val="22"/>
          <w:szCs w:val="22"/>
          <w:lang w:val="en-US"/>
        </w:rPr>
        <w:t>Symbol</w:t>
      </w:r>
      <w:r w:rsidRPr="00E92813">
        <w:rPr>
          <w:sz w:val="22"/>
          <w:szCs w:val="22"/>
        </w:rPr>
        <w:t xml:space="preserve"> - 10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>.</w:t>
      </w:r>
    </w:p>
    <w:p w:rsidR="00570CAF" w:rsidRPr="00E92813" w:rsidRDefault="00570CAF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</w:rPr>
        <w:t>6</w:t>
      </w:r>
      <w:r w:rsidRPr="00E92813">
        <w:rPr>
          <w:rFonts w:ascii="Times New Roman" w:hAnsi="Times New Roman"/>
        </w:rPr>
        <w:t>. Литература должна быть оформлена в соответствии с образцом оформления библиографического списка (ГОСТ 7.1 – 2003), дан в приложении «Оформление литературы».</w:t>
      </w:r>
    </w:p>
    <w:p w:rsidR="00570CAF" w:rsidRPr="00E92813" w:rsidRDefault="00570CAF" w:rsidP="00BC0560">
      <w:pPr>
        <w:pStyle w:val="a8"/>
        <w:tabs>
          <w:tab w:val="left" w:pos="0"/>
        </w:tabs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 xml:space="preserve">7. </w:t>
      </w:r>
      <w:r w:rsidRPr="00E92813">
        <w:rPr>
          <w:sz w:val="22"/>
          <w:szCs w:val="22"/>
        </w:rPr>
        <w:t>Файлы не должны содержать вирусы.</w:t>
      </w:r>
    </w:p>
    <w:p w:rsidR="00570CAF" w:rsidRPr="00E92813" w:rsidRDefault="00570CAF" w:rsidP="00BC0560">
      <w:pPr>
        <w:pStyle w:val="a8"/>
        <w:tabs>
          <w:tab w:val="left" w:pos="0"/>
        </w:tabs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>8</w:t>
      </w:r>
      <w:r w:rsidRPr="00E92813">
        <w:rPr>
          <w:sz w:val="22"/>
          <w:szCs w:val="22"/>
        </w:rPr>
        <w:t>. Не будут опубликованы материалы с существенными отступлениями от требований и тематики конференции, а также поступившие в оргкомитет с опозданием.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80"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80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ПРИМЕР ОФОРМЛЕНИЯ СТАТЬИ</w:t>
      </w:r>
    </w:p>
    <w:p w:rsidR="00570CAF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:rsidR="00570CAF" w:rsidRDefault="00570CAF" w:rsidP="00BC0560">
      <w:pPr>
        <w:pStyle w:val="aa"/>
        <w:ind w:firstLine="0"/>
        <w:rPr>
          <w:szCs w:val="22"/>
        </w:rPr>
      </w:pPr>
      <w:r w:rsidRPr="00E92813">
        <w:rPr>
          <w:szCs w:val="22"/>
        </w:rPr>
        <w:t>УДК 628.4; 504.06</w:t>
      </w:r>
    </w:p>
    <w:p w:rsidR="00570CAF" w:rsidRPr="00E92813" w:rsidRDefault="00570CAF" w:rsidP="00BC0560">
      <w:pPr>
        <w:pStyle w:val="aa"/>
        <w:ind w:firstLine="0"/>
        <w:rPr>
          <w:szCs w:val="22"/>
        </w:rPr>
      </w:pPr>
    </w:p>
    <w:p w:rsidR="00570CAF" w:rsidRPr="00E92813" w:rsidRDefault="00570CAF" w:rsidP="00BC0560">
      <w:pPr>
        <w:pStyle w:val="aa"/>
        <w:ind w:firstLine="0"/>
        <w:jc w:val="center"/>
        <w:rPr>
          <w:szCs w:val="22"/>
        </w:rPr>
      </w:pPr>
      <w:r w:rsidRPr="00E92813">
        <w:rPr>
          <w:szCs w:val="22"/>
        </w:rPr>
        <w:t>В.Ф. Бабкин</w:t>
      </w:r>
      <w:r w:rsidRPr="00E92813">
        <w:rPr>
          <w:szCs w:val="22"/>
          <w:vertAlign w:val="superscript"/>
        </w:rPr>
        <w:t>1</w:t>
      </w:r>
      <w:r w:rsidRPr="00E92813">
        <w:rPr>
          <w:szCs w:val="22"/>
        </w:rPr>
        <w:t>, М. Лутовац</w:t>
      </w:r>
      <w:r w:rsidRPr="00E92813">
        <w:rPr>
          <w:szCs w:val="22"/>
          <w:vertAlign w:val="superscript"/>
        </w:rPr>
        <w:t>2</w:t>
      </w:r>
    </w:p>
    <w:p w:rsidR="00570CAF" w:rsidRPr="00E92813" w:rsidRDefault="00570CAF" w:rsidP="00BC0560">
      <w:pPr>
        <w:pStyle w:val="aa"/>
        <w:ind w:firstLine="0"/>
        <w:rPr>
          <w:szCs w:val="22"/>
        </w:rPr>
      </w:pPr>
    </w:p>
    <w:p w:rsidR="00570CAF" w:rsidRPr="00E92813" w:rsidRDefault="00570CAF" w:rsidP="00BC0560">
      <w:pPr>
        <w:pStyle w:val="aa"/>
        <w:ind w:firstLine="0"/>
        <w:jc w:val="center"/>
        <w:rPr>
          <w:szCs w:val="22"/>
        </w:rPr>
      </w:pPr>
      <w:r w:rsidRPr="00E92813">
        <w:rPr>
          <w:szCs w:val="22"/>
        </w:rPr>
        <w:t xml:space="preserve">ИСПОЛЬЗОВАНИЕ СУБСТРАТОВ ОЧИСТНЫХ СООРУЖЕНИЙ МЯСОКОМБИНАТОВ </w:t>
      </w:r>
    </w:p>
    <w:p w:rsidR="00570CAF" w:rsidRPr="00E92813" w:rsidRDefault="00570CAF" w:rsidP="00BC0560">
      <w:pPr>
        <w:spacing w:after="0" w:line="240" w:lineRule="auto"/>
        <w:rPr>
          <w:rFonts w:ascii="Times New Roman" w:hAnsi="Times New Roman"/>
          <w:color w:val="000080"/>
        </w:rPr>
      </w:pPr>
    </w:p>
    <w:p w:rsidR="00570CAF" w:rsidRPr="00D63FBA" w:rsidRDefault="00570CAF" w:rsidP="00D63FBA">
      <w:pPr>
        <w:pStyle w:val="aa"/>
        <w:ind w:firstLine="426"/>
        <w:rPr>
          <w:sz w:val="18"/>
          <w:szCs w:val="18"/>
        </w:rPr>
      </w:pPr>
      <w:r w:rsidRPr="00D63FBA">
        <w:rPr>
          <w:sz w:val="18"/>
          <w:szCs w:val="18"/>
        </w:rPr>
        <w:t xml:space="preserve">Продемонстрирована технология, которая обеспечивает очистку сточных вод мясоперерабатывающих предприятий, при этом используя субстраты очистных сооружений для производства синтетического топлива </w:t>
      </w:r>
    </w:p>
    <w:p w:rsidR="00570CAF" w:rsidRPr="00D63FBA" w:rsidRDefault="00570CAF" w:rsidP="00D63FBA">
      <w:pPr>
        <w:pStyle w:val="aa"/>
        <w:ind w:firstLine="426"/>
        <w:rPr>
          <w:sz w:val="18"/>
          <w:szCs w:val="18"/>
        </w:rPr>
      </w:pPr>
      <w:r w:rsidRPr="00D63FBA">
        <w:rPr>
          <w:sz w:val="18"/>
          <w:szCs w:val="18"/>
        </w:rPr>
        <w:t>Ключевые слова: фуза, каныга, белково-жировая масса, электрофлотационные технологии очистки сточных вод, эжекция, энергетические затраты</w:t>
      </w:r>
    </w:p>
    <w:p w:rsidR="00570CAF" w:rsidRPr="00E92813" w:rsidRDefault="00570CAF" w:rsidP="00BC0560">
      <w:pPr>
        <w:pStyle w:val="aa"/>
        <w:ind w:firstLine="0"/>
        <w:rPr>
          <w:szCs w:val="22"/>
        </w:rPr>
      </w:pPr>
    </w:p>
    <w:p w:rsidR="00570CAF" w:rsidRDefault="00570CAF" w:rsidP="00D63FBA">
      <w:pPr>
        <w:spacing w:before="120" w:after="0" w:line="240" w:lineRule="auto"/>
        <w:ind w:firstLine="426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</w:rPr>
        <w:t>Развитие животноводства, птицеводства при территориальной концентрации производства неизбежно ведет к обострению экологических проблем, связанных с очисткой сточных вод и утилизацией отходов органического происхождения  [1].</w:t>
      </w:r>
    </w:p>
    <w:p w:rsidR="00570CAF" w:rsidRPr="00E92813" w:rsidRDefault="00570CAF" w:rsidP="00BC0560">
      <w:pPr>
        <w:spacing w:before="120" w:after="0" w:line="240" w:lineRule="auto"/>
        <w:jc w:val="both"/>
        <w:rPr>
          <w:rFonts w:ascii="Times New Roman" w:hAnsi="Times New Roman"/>
        </w:rPr>
      </w:pPr>
    </w:p>
    <w:p w:rsidR="00570CAF" w:rsidRDefault="00570CAF" w:rsidP="00D63FBA">
      <w:pPr>
        <w:tabs>
          <w:tab w:val="left" w:pos="2506"/>
        </w:tabs>
        <w:spacing w:before="158" w:after="0" w:line="240" w:lineRule="auto"/>
        <w:jc w:val="right"/>
        <w:rPr>
          <w:rFonts w:ascii="Times New Roman" w:hAnsi="Times New Roman"/>
        </w:rPr>
      </w:pPr>
      <w:r w:rsidRPr="00E92813">
        <w:rPr>
          <w:rFonts w:ascii="Times New Roman" w:hAnsi="Times New Roman"/>
          <w:i/>
          <w:iCs/>
          <w:lang w:val="en-US"/>
        </w:rPr>
        <w:t>F</w:t>
      </w:r>
      <w:r w:rsidRPr="00E92813">
        <w:rPr>
          <w:rFonts w:ascii="Times New Roman" w:hAnsi="Times New Roman"/>
          <w:i/>
          <w:iCs/>
        </w:rPr>
        <w:t xml:space="preserve"> = </w:t>
      </w:r>
      <w:r w:rsidRPr="00E92813">
        <w:rPr>
          <w:rFonts w:ascii="Times New Roman" w:hAnsi="Times New Roman"/>
          <w:i/>
          <w:iCs/>
          <w:lang w:val="en-US"/>
        </w:rPr>
        <w:t>D</w:t>
      </w:r>
      <w:r w:rsidRPr="00E92813">
        <w:rPr>
          <w:rFonts w:ascii="Times New Roman" w:hAnsi="Times New Roman"/>
          <w:i/>
          <w:iCs/>
        </w:rPr>
        <w:t xml:space="preserve"> + </w:t>
      </w:r>
      <w:r w:rsidRPr="00E92813">
        <w:rPr>
          <w:rFonts w:ascii="Times New Roman" w:hAnsi="Times New Roman"/>
          <w:i/>
          <w:iCs/>
          <w:lang w:val="en-US"/>
        </w:rPr>
        <w:t>C</w:t>
      </w:r>
      <w:r>
        <w:rPr>
          <w:rFonts w:ascii="Times New Roman" w:hAnsi="Times New Roman"/>
          <w:i/>
          <w:iCs/>
        </w:rPr>
        <w:t xml:space="preserve">,                           </w:t>
      </w:r>
      <w:r w:rsidRPr="00E92813">
        <w:rPr>
          <w:rFonts w:ascii="Times New Roman" w:hAnsi="Times New Roman"/>
        </w:rPr>
        <w:t>(1)</w:t>
      </w:r>
    </w:p>
    <w:p w:rsidR="00570CAF" w:rsidRPr="00E92813" w:rsidRDefault="00570CAF" w:rsidP="00D63FBA">
      <w:pPr>
        <w:tabs>
          <w:tab w:val="left" w:pos="2506"/>
        </w:tabs>
        <w:spacing w:before="158" w:after="0" w:line="240" w:lineRule="auto"/>
        <w:jc w:val="right"/>
        <w:rPr>
          <w:rFonts w:ascii="Times New Roman" w:hAnsi="Times New Roman"/>
        </w:rPr>
      </w:pPr>
    </w:p>
    <w:p w:rsidR="00570CAF" w:rsidRPr="00E92813" w:rsidRDefault="00570CAF" w:rsidP="00BC0560">
      <w:pPr>
        <w:spacing w:after="0" w:line="240" w:lineRule="auto"/>
        <w:rPr>
          <w:rFonts w:ascii="Times New Roman" w:hAnsi="Times New Roman"/>
        </w:rPr>
      </w:pPr>
      <w:r w:rsidRPr="00E92813">
        <w:rPr>
          <w:rFonts w:ascii="Times New Roman" w:hAnsi="Times New Roman"/>
        </w:rPr>
        <w:t xml:space="preserve">где </w:t>
      </w:r>
      <w:r w:rsidRPr="00E92813">
        <w:rPr>
          <w:rFonts w:ascii="Times New Roman" w:hAnsi="Times New Roman"/>
          <w:lang w:val="en-US"/>
        </w:rPr>
        <w:t>D</w:t>
      </w:r>
      <w:r w:rsidRPr="00E92813">
        <w:rPr>
          <w:rFonts w:ascii="Times New Roman" w:hAnsi="Times New Roman"/>
        </w:rPr>
        <w:t xml:space="preserve"> – параметр,  характеризующий...; </w:t>
      </w:r>
      <w:r w:rsidRPr="00E92813">
        <w:rPr>
          <w:rFonts w:ascii="Times New Roman" w:hAnsi="Times New Roman"/>
          <w:lang w:val="en-US"/>
        </w:rPr>
        <w:t>C</w:t>
      </w:r>
      <w:r w:rsidRPr="00E92813">
        <w:rPr>
          <w:rFonts w:ascii="Times New Roman" w:hAnsi="Times New Roman"/>
        </w:rPr>
        <w:t>-величина....</w:t>
      </w:r>
    </w:p>
    <w:p w:rsidR="00570CAF" w:rsidRPr="00E92813" w:rsidRDefault="00570CAF" w:rsidP="00BC0560">
      <w:pPr>
        <w:spacing w:before="43" w:after="0" w:line="240" w:lineRule="auto"/>
        <w:ind w:right="1459"/>
        <w:jc w:val="center"/>
        <w:rPr>
          <w:rFonts w:ascii="Times New Roman" w:hAnsi="Times New Roman"/>
        </w:rPr>
      </w:pPr>
      <w:r w:rsidRPr="00E92813">
        <w:rPr>
          <w:rFonts w:ascii="Times New Roman" w:hAnsi="Times New Roman"/>
        </w:rPr>
        <w:t>Пояснения к  табл. 1.</w:t>
      </w:r>
    </w:p>
    <w:p w:rsidR="00570CAF" w:rsidRPr="00E92813" w:rsidRDefault="00570CAF" w:rsidP="00BC0560">
      <w:pPr>
        <w:spacing w:before="58" w:after="0" w:line="240" w:lineRule="auto"/>
        <w:jc w:val="right"/>
        <w:rPr>
          <w:rFonts w:ascii="Times New Roman" w:hAnsi="Times New Roman"/>
        </w:rPr>
      </w:pPr>
      <w:r w:rsidRPr="00E92813">
        <w:rPr>
          <w:rFonts w:ascii="Times New Roman" w:hAnsi="Times New Roman"/>
        </w:rPr>
        <w:t>Таблица 1</w:t>
      </w:r>
    </w:p>
    <w:p w:rsidR="00570CAF" w:rsidRPr="00E92813" w:rsidRDefault="00570CAF" w:rsidP="00BC0560">
      <w:pPr>
        <w:spacing w:before="58" w:after="0" w:line="240" w:lineRule="auto"/>
        <w:jc w:val="center"/>
        <w:rPr>
          <w:rFonts w:ascii="Times New Roman" w:hAnsi="Times New Roman"/>
        </w:rPr>
      </w:pPr>
      <w:r w:rsidRPr="00E92813">
        <w:rPr>
          <w:rFonts w:ascii="Times New Roman" w:hAnsi="Times New Roman"/>
        </w:rPr>
        <w:t>Название таблицы 1</w:t>
      </w:r>
    </w:p>
    <w:p w:rsidR="00570CAF" w:rsidRPr="00E92813" w:rsidRDefault="00570CAF" w:rsidP="00BC0560">
      <w:pPr>
        <w:spacing w:after="0" w:line="240" w:lineRule="auto"/>
        <w:rPr>
          <w:rFonts w:ascii="Times New Roman" w:hAnsi="Times New Roman"/>
        </w:rPr>
      </w:pPr>
    </w:p>
    <w:tbl>
      <w:tblPr>
        <w:tblW w:w="44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"/>
        <w:gridCol w:w="889"/>
        <w:gridCol w:w="894"/>
        <w:gridCol w:w="894"/>
        <w:gridCol w:w="894"/>
      </w:tblGrid>
      <w:tr w:rsidR="00570CAF" w:rsidRPr="00484B31" w:rsidTr="00EC560E">
        <w:trPr>
          <w:trHeight w:val="249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5</w:t>
            </w:r>
          </w:p>
        </w:tc>
      </w:tr>
      <w:tr w:rsidR="00570CAF" w:rsidRPr="00484B31" w:rsidTr="00EC560E">
        <w:trPr>
          <w:trHeight w:val="249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текст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текст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текст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текст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CAF" w:rsidRPr="00484B31" w:rsidRDefault="00570CAF" w:rsidP="00BC0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текст</w:t>
            </w:r>
          </w:p>
        </w:tc>
      </w:tr>
    </w:tbl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</w:rPr>
      </w:pPr>
      <w:r w:rsidRPr="00E92813">
        <w:rPr>
          <w:rFonts w:ascii="Times New Roman" w:hAnsi="Times New Roman"/>
        </w:rPr>
        <w:t>Пояснения к рис. 1.</w:t>
      </w:r>
    </w:p>
    <w:p w:rsidR="00570CAF" w:rsidRPr="00E92813" w:rsidRDefault="00570CAF" w:rsidP="00BC0560">
      <w:pPr>
        <w:spacing w:before="43" w:after="0" w:line="240" w:lineRule="auto"/>
        <w:ind w:right="1459"/>
        <w:jc w:val="center"/>
        <w:rPr>
          <w:rFonts w:ascii="Times New Roman" w:hAnsi="Times New Roman"/>
        </w:rPr>
      </w:pPr>
    </w:p>
    <w:p w:rsidR="00570CAF" w:rsidRPr="00E92813" w:rsidRDefault="00A56A35" w:rsidP="00BC05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2790825" cy="10096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1" t="31137" r="19272" b="19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BC0560">
      <w:pPr>
        <w:tabs>
          <w:tab w:val="left" w:pos="4111"/>
          <w:tab w:val="left" w:pos="4384"/>
        </w:tabs>
        <w:spacing w:before="43" w:after="0" w:line="240" w:lineRule="auto"/>
        <w:jc w:val="center"/>
        <w:rPr>
          <w:rFonts w:ascii="Times New Roman" w:hAnsi="Times New Roman"/>
        </w:rPr>
      </w:pPr>
    </w:p>
    <w:p w:rsidR="00570CAF" w:rsidRPr="00E92813" w:rsidRDefault="00570CAF" w:rsidP="00BC0560">
      <w:pPr>
        <w:tabs>
          <w:tab w:val="left" w:pos="4111"/>
          <w:tab w:val="left" w:pos="4384"/>
        </w:tabs>
        <w:spacing w:before="43" w:after="0" w:line="240" w:lineRule="auto"/>
        <w:jc w:val="center"/>
        <w:rPr>
          <w:rFonts w:ascii="Times New Roman" w:hAnsi="Times New Roman"/>
        </w:rPr>
      </w:pPr>
      <w:r w:rsidRPr="00E92813">
        <w:rPr>
          <w:rFonts w:ascii="Times New Roman" w:hAnsi="Times New Roman"/>
        </w:rPr>
        <w:t>Рис. 1. Название рисунка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</w:rPr>
      </w:pPr>
      <w:r w:rsidRPr="00E92813">
        <w:rPr>
          <w:rFonts w:ascii="Times New Roman" w:hAnsi="Times New Roman"/>
        </w:rPr>
        <w:t xml:space="preserve">Литература  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</w:rPr>
      </w:pPr>
    </w:p>
    <w:p w:rsidR="00570CAF" w:rsidRPr="00E92813" w:rsidRDefault="00570CAF" w:rsidP="00BC0560">
      <w:pPr>
        <w:pStyle w:val="21"/>
        <w:spacing w:line="240" w:lineRule="auto"/>
        <w:ind w:firstLine="426"/>
        <w:rPr>
          <w:rFonts w:ascii="Times New Roman" w:hAnsi="Times New Roman"/>
        </w:rPr>
      </w:pPr>
      <w:r w:rsidRPr="00E92813">
        <w:rPr>
          <w:rFonts w:ascii="Times New Roman" w:hAnsi="Times New Roman"/>
        </w:rPr>
        <w:t>1. Гамбург, В.Ю. Водород. Свойства, получение, хранение, транспортирование, применение:  Справ. изд. /Д.Ю. Гамбург, В.П. Семенов, Н.Ф. Дубовкин, Л.Н. Смирнов; под ред. Д.Ю. Гамбурга, Н.Ф. Дубовкина. -  М.: Химия, 1989. -  672 с.</w:t>
      </w:r>
    </w:p>
    <w:p w:rsidR="00570CAF" w:rsidRDefault="00570CAF" w:rsidP="00BC0560">
      <w:pPr>
        <w:pStyle w:val="aa"/>
        <w:ind w:firstLine="0"/>
        <w:rPr>
          <w:szCs w:val="22"/>
          <w:vertAlign w:val="superscript"/>
        </w:rPr>
      </w:pPr>
    </w:p>
    <w:p w:rsidR="00570CAF" w:rsidRPr="00E92813" w:rsidRDefault="00570CAF" w:rsidP="00BC0560">
      <w:pPr>
        <w:pStyle w:val="aa"/>
        <w:ind w:firstLine="0"/>
        <w:rPr>
          <w:szCs w:val="22"/>
          <w:vertAlign w:val="superscript"/>
        </w:rPr>
      </w:pPr>
    </w:p>
    <w:p w:rsidR="00570CAF" w:rsidRPr="00E92813" w:rsidRDefault="00570CAF" w:rsidP="00B81706">
      <w:pPr>
        <w:pStyle w:val="aa"/>
        <w:ind w:firstLine="0"/>
        <w:rPr>
          <w:szCs w:val="22"/>
        </w:rPr>
      </w:pPr>
      <w:r w:rsidRPr="00E92813">
        <w:rPr>
          <w:szCs w:val="22"/>
          <w:vertAlign w:val="superscript"/>
        </w:rPr>
        <w:t>1</w:t>
      </w:r>
      <w:r w:rsidRPr="00E92813">
        <w:rPr>
          <w:szCs w:val="22"/>
        </w:rPr>
        <w:t xml:space="preserve">ФГБОУ ВО «Воронежский государственный </w:t>
      </w:r>
      <w:r>
        <w:rPr>
          <w:szCs w:val="22"/>
        </w:rPr>
        <w:t xml:space="preserve">технический </w:t>
      </w:r>
      <w:r w:rsidRPr="00E92813">
        <w:rPr>
          <w:szCs w:val="22"/>
        </w:rPr>
        <w:t>университет»</w:t>
      </w:r>
    </w:p>
    <w:p w:rsidR="00570CAF" w:rsidRPr="00E92813" w:rsidRDefault="00570CAF" w:rsidP="00BC0560">
      <w:pPr>
        <w:pStyle w:val="aa"/>
        <w:ind w:firstLine="0"/>
        <w:rPr>
          <w:szCs w:val="22"/>
        </w:rPr>
      </w:pPr>
      <w:r w:rsidRPr="00E92813">
        <w:rPr>
          <w:szCs w:val="22"/>
          <w:vertAlign w:val="superscript"/>
        </w:rPr>
        <w:t>2</w:t>
      </w:r>
      <w:r w:rsidRPr="00E92813">
        <w:rPr>
          <w:szCs w:val="22"/>
        </w:rPr>
        <w:t>Сербская королевская академия наук, г. Белград, Сербия</w:t>
      </w:r>
    </w:p>
    <w:p w:rsidR="00570CAF" w:rsidRPr="00E92813" w:rsidRDefault="00570CAF" w:rsidP="00BC0560">
      <w:pPr>
        <w:pStyle w:val="aa"/>
        <w:ind w:firstLine="0"/>
        <w:rPr>
          <w:szCs w:val="22"/>
        </w:rPr>
      </w:pPr>
    </w:p>
    <w:p w:rsidR="00570CAF" w:rsidRPr="00E92813" w:rsidRDefault="00570CAF" w:rsidP="00BC0560">
      <w:pPr>
        <w:pStyle w:val="aa"/>
        <w:ind w:firstLine="0"/>
        <w:jc w:val="center"/>
        <w:rPr>
          <w:szCs w:val="22"/>
          <w:vertAlign w:val="superscript"/>
          <w:lang w:val="en-US"/>
        </w:rPr>
      </w:pPr>
      <w:r w:rsidRPr="00F10293">
        <w:rPr>
          <w:szCs w:val="22"/>
          <w:lang w:val="en-US"/>
        </w:rPr>
        <w:t>V.F. Babkin</w:t>
      </w:r>
      <w:r w:rsidRPr="00F10293">
        <w:rPr>
          <w:szCs w:val="22"/>
          <w:vertAlign w:val="superscript"/>
          <w:lang w:val="en-US"/>
        </w:rPr>
        <w:t>1</w:t>
      </w:r>
      <w:r w:rsidRPr="00F10293">
        <w:rPr>
          <w:szCs w:val="22"/>
          <w:lang w:val="en-US"/>
        </w:rPr>
        <w:t>, M. Lutovats</w:t>
      </w:r>
      <w:r w:rsidRPr="00F10293">
        <w:rPr>
          <w:szCs w:val="22"/>
          <w:vertAlign w:val="superscript"/>
          <w:lang w:val="en-US"/>
        </w:rPr>
        <w:t>2</w:t>
      </w:r>
    </w:p>
    <w:p w:rsidR="00570CAF" w:rsidRPr="00E92813" w:rsidRDefault="00570CAF" w:rsidP="00BC0560">
      <w:pPr>
        <w:pStyle w:val="aa"/>
        <w:ind w:firstLine="0"/>
        <w:jc w:val="center"/>
        <w:rPr>
          <w:szCs w:val="22"/>
          <w:vertAlign w:val="superscript"/>
          <w:lang w:val="en-US"/>
        </w:rPr>
      </w:pPr>
    </w:p>
    <w:p w:rsidR="00570CAF" w:rsidRPr="00E92813" w:rsidRDefault="00570CAF" w:rsidP="00BC0560">
      <w:pPr>
        <w:pStyle w:val="aa"/>
        <w:ind w:firstLine="0"/>
        <w:jc w:val="center"/>
        <w:rPr>
          <w:szCs w:val="22"/>
          <w:lang w:val="en-US"/>
        </w:rPr>
      </w:pPr>
      <w:r w:rsidRPr="00E92813">
        <w:rPr>
          <w:szCs w:val="22"/>
          <w:lang w:val="en-US"/>
        </w:rPr>
        <w:t>USE OF SUBSTRATA OF TREATMENT FACILITIES</w:t>
      </w:r>
    </w:p>
    <w:p w:rsidR="00570CAF" w:rsidRPr="00E92813" w:rsidRDefault="00570CAF" w:rsidP="00BC0560">
      <w:pPr>
        <w:pStyle w:val="aa"/>
        <w:ind w:firstLine="0"/>
        <w:jc w:val="center"/>
        <w:rPr>
          <w:szCs w:val="22"/>
          <w:lang w:val="en-US"/>
        </w:rPr>
      </w:pPr>
      <w:r w:rsidRPr="00E92813">
        <w:rPr>
          <w:szCs w:val="22"/>
          <w:lang w:val="en-US"/>
        </w:rPr>
        <w:t xml:space="preserve">OF MEAT-PROCESSING PLANTS </w:t>
      </w:r>
    </w:p>
    <w:p w:rsidR="00570CAF" w:rsidRPr="00E92813" w:rsidRDefault="00570CAF" w:rsidP="00BC0560">
      <w:pPr>
        <w:pStyle w:val="aa"/>
        <w:ind w:firstLine="0"/>
        <w:jc w:val="center"/>
        <w:rPr>
          <w:szCs w:val="22"/>
          <w:lang w:val="en-US"/>
        </w:rPr>
      </w:pPr>
    </w:p>
    <w:p w:rsidR="00570CAF" w:rsidRPr="00D63FBA" w:rsidRDefault="00570CAF" w:rsidP="00D63FBA">
      <w:pPr>
        <w:pStyle w:val="aa"/>
        <w:ind w:firstLine="426"/>
        <w:rPr>
          <w:sz w:val="18"/>
          <w:szCs w:val="18"/>
          <w:lang w:val="en-US"/>
        </w:rPr>
      </w:pPr>
      <w:r w:rsidRPr="00D63FBA">
        <w:rPr>
          <w:sz w:val="18"/>
          <w:szCs w:val="18"/>
          <w:lang w:val="en-US"/>
        </w:rPr>
        <w:t xml:space="preserve">The technology, which provides sewage treatment of the meat-processing enterprises, is shown, thus using substrata of treatment facilities for production of synthetic fuel. </w:t>
      </w:r>
    </w:p>
    <w:p w:rsidR="00570CAF" w:rsidRPr="00D63FBA" w:rsidRDefault="00570CAF" w:rsidP="00D63FBA">
      <w:pPr>
        <w:pStyle w:val="aa"/>
        <w:ind w:firstLine="426"/>
        <w:rPr>
          <w:sz w:val="18"/>
          <w:szCs w:val="18"/>
          <w:lang w:val="en-US"/>
        </w:rPr>
      </w:pPr>
      <w:r w:rsidRPr="00D63FBA">
        <w:rPr>
          <w:sz w:val="18"/>
          <w:szCs w:val="18"/>
          <w:lang w:val="en-US"/>
        </w:rPr>
        <w:t>Key words: fuza, kanyga, proteinaceous and fatty weight, electro floatation technologies of sewage treatment, ejection, energy consumption</w:t>
      </w:r>
    </w:p>
    <w:p w:rsidR="00570CAF" w:rsidRPr="00D63FBA" w:rsidRDefault="00570CAF" w:rsidP="00D63FBA">
      <w:pPr>
        <w:pStyle w:val="aa"/>
        <w:ind w:firstLine="426"/>
        <w:rPr>
          <w:sz w:val="18"/>
          <w:szCs w:val="18"/>
          <w:lang w:val="en-US"/>
        </w:rPr>
      </w:pPr>
    </w:p>
    <w:p w:rsidR="00570CAF" w:rsidRPr="00B81706" w:rsidRDefault="00570CAF" w:rsidP="00FE2889">
      <w:pPr>
        <w:pStyle w:val="aa"/>
        <w:ind w:firstLine="0"/>
        <w:rPr>
          <w:szCs w:val="22"/>
          <w:lang w:val="en-US"/>
        </w:rPr>
      </w:pPr>
      <w:r w:rsidRPr="00E92813">
        <w:rPr>
          <w:szCs w:val="22"/>
          <w:vertAlign w:val="superscript"/>
          <w:lang w:val="en-US"/>
        </w:rPr>
        <w:lastRenderedPageBreak/>
        <w:t>1</w:t>
      </w:r>
      <w:r w:rsidRPr="00E92813">
        <w:rPr>
          <w:szCs w:val="22"/>
          <w:lang w:val="en-US"/>
        </w:rPr>
        <w:t>Federal State Budgetary Educational Institution of Higher Education «</w:t>
      </w:r>
      <w:r w:rsidRPr="00FA21F7">
        <w:rPr>
          <w:rFonts w:cs="Times"/>
          <w:lang w:val="en-US"/>
        </w:rPr>
        <w:t>Voronezh State Technical University</w:t>
      </w:r>
    </w:p>
    <w:p w:rsidR="00570CAF" w:rsidRPr="00E92813" w:rsidRDefault="00570CAF" w:rsidP="00B81706">
      <w:pPr>
        <w:pStyle w:val="aa"/>
        <w:ind w:firstLine="0"/>
        <w:rPr>
          <w:szCs w:val="22"/>
          <w:lang w:val="en-US"/>
        </w:rPr>
      </w:pPr>
      <w:r w:rsidRPr="00E92813">
        <w:rPr>
          <w:szCs w:val="22"/>
          <w:lang w:val="en-US"/>
        </w:rPr>
        <w:t>University»</w:t>
      </w:r>
    </w:p>
    <w:p w:rsidR="00570CAF" w:rsidRPr="00E92813" w:rsidRDefault="00570CAF" w:rsidP="00BC0560">
      <w:pPr>
        <w:pStyle w:val="aa"/>
        <w:ind w:firstLine="0"/>
        <w:rPr>
          <w:szCs w:val="22"/>
          <w:lang w:val="en-US"/>
        </w:rPr>
      </w:pPr>
      <w:r w:rsidRPr="00E92813">
        <w:rPr>
          <w:szCs w:val="22"/>
          <w:vertAlign w:val="superscript"/>
          <w:lang w:val="en-US"/>
        </w:rPr>
        <w:t xml:space="preserve">   2</w:t>
      </w:r>
      <w:r w:rsidRPr="00E92813">
        <w:rPr>
          <w:szCs w:val="22"/>
          <w:lang w:val="en-US"/>
        </w:rPr>
        <w:t>Serbian Royal Academies of Sciences, Belgrade, Serbia</w:t>
      </w:r>
    </w:p>
    <w:p w:rsidR="00570CAF" w:rsidRPr="00E92813" w:rsidRDefault="00570CAF" w:rsidP="00BC0560">
      <w:pPr>
        <w:spacing w:after="0" w:line="240" w:lineRule="auto"/>
        <w:jc w:val="right"/>
        <w:rPr>
          <w:rFonts w:ascii="Times New Roman" w:hAnsi="Times New Roman"/>
          <w:b/>
          <w:lang w:val="en-US"/>
        </w:rPr>
      </w:pPr>
    </w:p>
    <w:p w:rsidR="00570CAF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Приложение 3</w:t>
      </w:r>
    </w:p>
    <w:p w:rsidR="00570CAF" w:rsidRPr="00E92813" w:rsidRDefault="00570CAF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ОФОРМЛЕНИЕ ПРЕЗЕНТАЦИИ</w:t>
      </w: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Для участия в конференции </w:t>
      </w:r>
    </w:p>
    <w:p w:rsidR="00570CAF" w:rsidRPr="00E92813" w:rsidRDefault="00570CAF" w:rsidP="004370EC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необходимо направить на адрес электронный почты </w:t>
      </w:r>
      <w:hyperlink r:id="rId14" w:history="1">
        <w:r w:rsidRPr="00E92813">
          <w:rPr>
            <w:rStyle w:val="a3"/>
            <w:rFonts w:ascii="Times New Roman" w:hAnsi="Times New Roman"/>
            <w:b/>
            <w:color w:val="auto"/>
            <w:lang w:val="en-US"/>
          </w:rPr>
          <w:t>zvygincevaav</w:t>
        </w:r>
        <w:r w:rsidRPr="00E92813">
          <w:rPr>
            <w:rStyle w:val="a3"/>
            <w:rFonts w:ascii="Times New Roman" w:hAnsi="Times New Roman"/>
            <w:b/>
            <w:color w:val="auto"/>
          </w:rPr>
          <w:t>@</w:t>
        </w:r>
        <w:r w:rsidRPr="00E92813">
          <w:rPr>
            <w:rStyle w:val="a3"/>
            <w:rFonts w:ascii="Times New Roman" w:hAnsi="Times New Roman"/>
            <w:b/>
            <w:color w:val="auto"/>
            <w:lang w:val="en-US"/>
          </w:rPr>
          <w:t>mail</w:t>
        </w:r>
        <w:r w:rsidRPr="00E92813">
          <w:rPr>
            <w:rStyle w:val="a3"/>
            <w:rFonts w:ascii="Times New Roman" w:hAnsi="Times New Roman"/>
            <w:b/>
            <w:color w:val="auto"/>
          </w:rPr>
          <w:t>.</w:t>
        </w:r>
        <w:r w:rsidRPr="00E92813">
          <w:rPr>
            <w:rStyle w:val="a3"/>
            <w:rFonts w:ascii="Times New Roman" w:hAnsi="Times New Roman"/>
            <w:b/>
            <w:color w:val="auto"/>
            <w:lang w:val="en-US"/>
          </w:rPr>
          <w:t>ru</w:t>
        </w:r>
      </w:hyperlink>
    </w:p>
    <w:p w:rsidR="00570CAF" w:rsidRPr="00E92813" w:rsidRDefault="00570CAF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заявки презентацию.</w:t>
      </w:r>
    </w:p>
    <w:p w:rsidR="00570CAF" w:rsidRPr="004370EC" w:rsidRDefault="00570CAF" w:rsidP="004370EC">
      <w:pPr>
        <w:spacing w:after="0" w:line="240" w:lineRule="auto"/>
        <w:jc w:val="both"/>
        <w:rPr>
          <w:rFonts w:ascii="Times New Roman" w:hAnsi="Times New Roman"/>
        </w:rPr>
      </w:pPr>
    </w:p>
    <w:p w:rsidR="00570CAF" w:rsidRPr="004370EC" w:rsidRDefault="00570CAF" w:rsidP="004370EC">
      <w:pPr>
        <w:spacing w:after="0" w:line="240" w:lineRule="auto"/>
        <w:ind w:firstLine="284"/>
        <w:jc w:val="both"/>
      </w:pPr>
      <w:r w:rsidRPr="004370EC">
        <w:rPr>
          <w:rFonts w:ascii="Times New Roman" w:hAnsi="Times New Roman"/>
          <w:bCs/>
        </w:rPr>
        <w:t xml:space="preserve">Презентации докладов будут отмечены дипломами, а участие отмечено сертификатом. </w:t>
      </w:r>
      <w:r w:rsidRPr="004370EC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редусмотрена форма участия с он</w:t>
      </w:r>
      <w:r w:rsidRPr="004370EC">
        <w:rPr>
          <w:rFonts w:ascii="Times New Roman" w:hAnsi="Times New Roman"/>
        </w:rPr>
        <w:t>лайн презентацией (дистанционная Е-презентация – от 5 до 15 слайдов на русском и/или английском языке – оформляются в свободной форме в формат</w:t>
      </w:r>
      <w:r>
        <w:rPr>
          <w:rFonts w:ascii="Times New Roman" w:hAnsi="Times New Roman"/>
        </w:rPr>
        <w:t>е pdf/ppt</w:t>
      </w:r>
      <w:r w:rsidRPr="004370EC">
        <w:rPr>
          <w:rFonts w:ascii="Times New Roman" w:hAnsi="Times New Roman"/>
        </w:rPr>
        <w:t>).</w:t>
      </w:r>
    </w:p>
    <w:p w:rsidR="00570CAF" w:rsidRPr="004370EC" w:rsidRDefault="00570CAF" w:rsidP="004370E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4370EC">
        <w:rPr>
          <w:rFonts w:ascii="Times New Roman" w:hAnsi="Times New Roman"/>
        </w:rPr>
        <w:t>Язык презентации выбирается участниками  (русский или английский). </w:t>
      </w:r>
    </w:p>
    <w:p w:rsidR="00570CAF" w:rsidRPr="00BC0560" w:rsidRDefault="00570CAF" w:rsidP="005675A9">
      <w:pPr>
        <w:spacing w:after="0" w:line="240" w:lineRule="auto"/>
        <w:rPr>
          <w:rFonts w:ascii="Times New Roman" w:hAnsi="Times New Roman"/>
          <w:b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ПРИМЕР ОФОРМЛЕНИЯ ПРЕЗЕНТАЦИИ</w:t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370EC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370EC">
        <w:rPr>
          <w:rFonts w:ascii="Times New Roman" w:hAnsi="Times New Roman"/>
          <w:b/>
          <w:noProof/>
          <w:sz w:val="24"/>
          <w:szCs w:val="24"/>
          <w:lang w:eastAsia="ru-RU"/>
        </w:rPr>
        <w:t>1 слайд.</w:t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570CAF" w:rsidRPr="004370EC" w:rsidRDefault="00A56A35" w:rsidP="004370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62275" cy="1638300"/>
            <wp:effectExtent l="0" t="0" r="0" b="0"/>
            <wp:docPr id="4" name="Рисунок 2" descr="https://skr.sh/i/201120/tKiWambU.jpg?download=1&amp;name=%D0%A1%D0%BA%D1%80%D0%B8%D0%BD%D1%88%D0%BE%D1%82%2020-11-2020%2010:12: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kr.sh/i/201120/tKiWambU.jpg?download=1&amp;name=%D0%A1%D0%BA%D1%80%D0%B8%D0%BD%D1%88%D0%BE%D1%82%2020-11-2020%2010:12:3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0CAF" w:rsidRDefault="00570CAF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2 слайд.</w:t>
      </w:r>
    </w:p>
    <w:p w:rsidR="00570CAF" w:rsidRDefault="00570CAF" w:rsidP="004370EC">
      <w:pPr>
        <w:spacing w:after="0" w:line="240" w:lineRule="auto"/>
        <w:jc w:val="center"/>
        <w:rPr>
          <w:noProof/>
          <w:lang w:eastAsia="ru-RU"/>
        </w:rPr>
      </w:pPr>
    </w:p>
    <w:p w:rsidR="00570CAF" w:rsidRDefault="00A56A35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1657350"/>
            <wp:effectExtent l="0" t="0" r="0" b="0"/>
            <wp:docPr id="5" name="Рисунок 5" descr="https://skr.sh/i/201120/218WEHvy.jpg?download=1&amp;name=%D0%A1%D0%BA%D1%80%D0%B8%D0%BD%D1%88%D0%BE%D1%82%2020-11-2020%2010:13: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kr.sh/i/201120/218WEHvy.jpg?download=1&amp;name=%D0%A1%D0%BA%D1%80%D0%B8%D0%BD%D1%88%D0%BE%D1%82%2020-11-2020%2010:13:4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0CAF" w:rsidRDefault="00570CAF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3 слайд.</w:t>
      </w:r>
    </w:p>
    <w:p w:rsidR="00570CAF" w:rsidRDefault="00570CAF" w:rsidP="004370EC">
      <w:pPr>
        <w:spacing w:after="0" w:line="240" w:lineRule="auto"/>
        <w:jc w:val="center"/>
      </w:pPr>
    </w:p>
    <w:p w:rsidR="00570CAF" w:rsidRDefault="00A56A35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3700" cy="1638300"/>
            <wp:effectExtent l="0" t="0" r="0" b="0"/>
            <wp:docPr id="6" name="Рисунок 6" descr="https://skr.sh/i/201120/QQaqAdt3.jpg?download=1&amp;name=%D0%A1%D0%BA%D1%80%D0%B8%D0%BD%D1%88%D0%BE%D1%82%2020-11-2020%2010:16: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skr.sh/i/201120/QQaqAdt3.jpg?download=1&amp;name=%D0%A1%D0%BA%D1%80%D0%B8%D0%BD%D1%88%D0%BE%D1%82%2020-11-2020%2010:16:5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0CAF" w:rsidRDefault="00570CAF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4 слайд.</w:t>
      </w:r>
    </w:p>
    <w:p w:rsidR="00570CAF" w:rsidRDefault="00570CAF" w:rsidP="004370EC">
      <w:pPr>
        <w:spacing w:after="0" w:line="240" w:lineRule="auto"/>
        <w:jc w:val="center"/>
        <w:rPr>
          <w:noProof/>
          <w:lang w:eastAsia="ru-RU"/>
        </w:rPr>
      </w:pPr>
    </w:p>
    <w:p w:rsidR="00570CAF" w:rsidRDefault="00A56A35" w:rsidP="004370EC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962275" cy="1628775"/>
            <wp:effectExtent l="0" t="0" r="0" b="0"/>
            <wp:docPr id="7" name="Рисунок 7" descr="https://skr.sh/i/201120/JSKQ2pPf.jpg?download=1&amp;name=%D0%A1%D0%BA%D1%80%D0%B8%D0%BD%D1%88%D0%BE%D1%82%2020-11-2020%2010:17: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kr.sh/i/201120/JSKQ2pPf.jpg?download=1&amp;name=%D0%A1%D0%BA%D1%80%D0%B8%D0%BD%D1%88%D0%BE%D1%82%2020-11-2020%2010:17:3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0CAF" w:rsidRDefault="00570CAF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70CAF" w:rsidRDefault="00570CAF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5 слайд.</w:t>
      </w:r>
    </w:p>
    <w:p w:rsidR="00570CAF" w:rsidRDefault="00570CAF" w:rsidP="004370EC">
      <w:pPr>
        <w:spacing w:after="0" w:line="240" w:lineRule="auto"/>
        <w:rPr>
          <w:noProof/>
          <w:lang w:eastAsia="ru-RU"/>
        </w:rPr>
      </w:pPr>
    </w:p>
    <w:p w:rsidR="00570CAF" w:rsidRPr="00FB5462" w:rsidRDefault="00A56A35" w:rsidP="00FB5462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43225" cy="1628775"/>
            <wp:effectExtent l="0" t="0" r="0" b="0"/>
            <wp:docPr id="8" name="Рисунок 8" descr="https://skr.sh/i/201120/TLeKsq4f.jpg?download=1&amp;name=%D0%A1%D0%BA%D1%80%D0%B8%D0%BD%D1%88%D0%BE%D1%82%2020-11-2020%2010:18: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kr.sh/i/201120/TLeKsq4f.jpg?download=1&amp;name=%D0%A1%D0%BA%D1%80%D0%B8%D0%BD%D1%88%D0%BE%D1%82%2020-11-2020%2010:18:04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AF" w:rsidRDefault="00570CAF" w:rsidP="00FB5462">
      <w:pPr>
        <w:spacing w:after="0" w:line="240" w:lineRule="auto"/>
        <w:jc w:val="both"/>
        <w:rPr>
          <w:noProof/>
          <w:lang w:eastAsia="ru-RU"/>
        </w:rPr>
      </w:pPr>
      <w:r w:rsidRPr="00E92813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Допускается оформить презентацию без использования рекомендуемого шаблона в </w:t>
      </w:r>
      <w:r>
        <w:t xml:space="preserve"> </w:t>
      </w:r>
      <w:r>
        <w:rPr>
          <w:rFonts w:ascii="Times New Roman" w:hAnsi="Times New Roman"/>
        </w:rPr>
        <w:t>pdf/ppt.</w:t>
      </w:r>
    </w:p>
    <w:sectPr w:rsidR="00570CAF" w:rsidSect="00EE7F7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011AB"/>
    <w:multiLevelType w:val="hybridMultilevel"/>
    <w:tmpl w:val="4510F73C"/>
    <w:lvl w:ilvl="0" w:tplc="98323D2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77"/>
    <w:rsid w:val="00017E7A"/>
    <w:rsid w:val="00042CF7"/>
    <w:rsid w:val="00045A2E"/>
    <w:rsid w:val="000D6DBB"/>
    <w:rsid w:val="001011D3"/>
    <w:rsid w:val="00104F16"/>
    <w:rsid w:val="00125255"/>
    <w:rsid w:val="001310AC"/>
    <w:rsid w:val="00146679"/>
    <w:rsid w:val="00150B11"/>
    <w:rsid w:val="0015472C"/>
    <w:rsid w:val="00171BF9"/>
    <w:rsid w:val="001728C9"/>
    <w:rsid w:val="00186354"/>
    <w:rsid w:val="001A7399"/>
    <w:rsid w:val="00200E63"/>
    <w:rsid w:val="002064B3"/>
    <w:rsid w:val="0024057B"/>
    <w:rsid w:val="002418E4"/>
    <w:rsid w:val="00331A8C"/>
    <w:rsid w:val="003473ED"/>
    <w:rsid w:val="00357885"/>
    <w:rsid w:val="003600D5"/>
    <w:rsid w:val="004118DB"/>
    <w:rsid w:val="004370EC"/>
    <w:rsid w:val="00441A42"/>
    <w:rsid w:val="00484B31"/>
    <w:rsid w:val="00484F26"/>
    <w:rsid w:val="004967C8"/>
    <w:rsid w:val="004B18D9"/>
    <w:rsid w:val="004E7B61"/>
    <w:rsid w:val="00557D4F"/>
    <w:rsid w:val="005675A9"/>
    <w:rsid w:val="00570CAF"/>
    <w:rsid w:val="00582C80"/>
    <w:rsid w:val="005F054A"/>
    <w:rsid w:val="00622CBC"/>
    <w:rsid w:val="00655A55"/>
    <w:rsid w:val="006F03E3"/>
    <w:rsid w:val="007012E3"/>
    <w:rsid w:val="007347E6"/>
    <w:rsid w:val="00751BB2"/>
    <w:rsid w:val="00774B73"/>
    <w:rsid w:val="00777EBD"/>
    <w:rsid w:val="00795F8A"/>
    <w:rsid w:val="007A3A88"/>
    <w:rsid w:val="007C0C03"/>
    <w:rsid w:val="0082156D"/>
    <w:rsid w:val="00822946"/>
    <w:rsid w:val="0083050D"/>
    <w:rsid w:val="00842E3B"/>
    <w:rsid w:val="008B6C10"/>
    <w:rsid w:val="008D1D16"/>
    <w:rsid w:val="00920C21"/>
    <w:rsid w:val="009471EE"/>
    <w:rsid w:val="00A063C3"/>
    <w:rsid w:val="00A56A35"/>
    <w:rsid w:val="00AA3150"/>
    <w:rsid w:val="00AD66DA"/>
    <w:rsid w:val="00AE3F39"/>
    <w:rsid w:val="00B03DAD"/>
    <w:rsid w:val="00B04FAD"/>
    <w:rsid w:val="00B0601F"/>
    <w:rsid w:val="00B221D8"/>
    <w:rsid w:val="00B35C26"/>
    <w:rsid w:val="00B81706"/>
    <w:rsid w:val="00BC0560"/>
    <w:rsid w:val="00BD401F"/>
    <w:rsid w:val="00BD4C12"/>
    <w:rsid w:val="00BF1E98"/>
    <w:rsid w:val="00C11199"/>
    <w:rsid w:val="00C217E6"/>
    <w:rsid w:val="00C57B5B"/>
    <w:rsid w:val="00C74EDA"/>
    <w:rsid w:val="00C9025F"/>
    <w:rsid w:val="00CA410C"/>
    <w:rsid w:val="00CB0651"/>
    <w:rsid w:val="00CD47BF"/>
    <w:rsid w:val="00CD536F"/>
    <w:rsid w:val="00D34491"/>
    <w:rsid w:val="00D5284E"/>
    <w:rsid w:val="00D55437"/>
    <w:rsid w:val="00D609AD"/>
    <w:rsid w:val="00D63FBA"/>
    <w:rsid w:val="00D645C1"/>
    <w:rsid w:val="00D93CD5"/>
    <w:rsid w:val="00D97C9F"/>
    <w:rsid w:val="00E47916"/>
    <w:rsid w:val="00E50F8C"/>
    <w:rsid w:val="00E52D03"/>
    <w:rsid w:val="00E615E9"/>
    <w:rsid w:val="00E92813"/>
    <w:rsid w:val="00EB69AC"/>
    <w:rsid w:val="00EC560E"/>
    <w:rsid w:val="00EE7F77"/>
    <w:rsid w:val="00EF4586"/>
    <w:rsid w:val="00F10293"/>
    <w:rsid w:val="00F82F15"/>
    <w:rsid w:val="00FA21F7"/>
    <w:rsid w:val="00FB5462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531030-A7AE-4683-ADF6-C120F9F8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12"/>
    <w:pPr>
      <w:spacing w:after="160" w:line="259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E92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9281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EE7F7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E7F77"/>
    <w:rPr>
      <w:rFonts w:cs="Times New Roman"/>
    </w:rPr>
  </w:style>
  <w:style w:type="paragraph" w:customStyle="1" w:styleId="21">
    <w:name w:val="Стиль2"/>
    <w:basedOn w:val="a4"/>
    <w:uiPriority w:val="99"/>
    <w:rsid w:val="00EE7F77"/>
    <w:pPr>
      <w:spacing w:after="0" w:line="204" w:lineRule="auto"/>
      <w:ind w:left="0" w:firstLine="709"/>
      <w:jc w:val="both"/>
    </w:pPr>
    <w:rPr>
      <w:lang w:eastAsia="ru-RU"/>
    </w:rPr>
  </w:style>
  <w:style w:type="paragraph" w:customStyle="1" w:styleId="1">
    <w:name w:val="Стиль1"/>
    <w:basedOn w:val="a5"/>
    <w:uiPriority w:val="99"/>
    <w:rsid w:val="00EE7F77"/>
    <w:pPr>
      <w:shd w:val="clear" w:color="auto" w:fill="FFFFFF"/>
      <w:spacing w:after="0" w:line="240" w:lineRule="auto"/>
      <w:jc w:val="both"/>
    </w:pPr>
    <w:rPr>
      <w:rFonts w:eastAsia="Times New Roman"/>
      <w:b/>
      <w:bCs/>
      <w:color w:val="000080"/>
      <w:szCs w:val="16"/>
      <w:lang w:eastAsia="ru-RU"/>
    </w:rPr>
  </w:style>
  <w:style w:type="character" w:styleId="a6">
    <w:name w:val="Strong"/>
    <w:basedOn w:val="a0"/>
    <w:uiPriority w:val="99"/>
    <w:qFormat/>
    <w:rsid w:val="00EE7F77"/>
    <w:rPr>
      <w:rFonts w:cs="Times New Roman"/>
      <w:b/>
      <w:bCs/>
    </w:rPr>
  </w:style>
  <w:style w:type="paragraph" w:styleId="a4">
    <w:name w:val="Body Text Indent"/>
    <w:basedOn w:val="a"/>
    <w:link w:val="a7"/>
    <w:uiPriority w:val="99"/>
    <w:semiHidden/>
    <w:rsid w:val="00EE7F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4"/>
    <w:uiPriority w:val="99"/>
    <w:semiHidden/>
    <w:locked/>
    <w:rsid w:val="00EE7F77"/>
    <w:rPr>
      <w:rFonts w:cs="Times New Roman"/>
    </w:rPr>
  </w:style>
  <w:style w:type="paragraph" w:styleId="a5">
    <w:name w:val="Normal (Web)"/>
    <w:basedOn w:val="a"/>
    <w:uiPriority w:val="99"/>
    <w:rsid w:val="00EE7F77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3600D5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3600D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a">
    <w:name w:val="АА политех"/>
    <w:basedOn w:val="a8"/>
    <w:link w:val="ab"/>
    <w:uiPriority w:val="99"/>
    <w:rsid w:val="003600D5"/>
    <w:pPr>
      <w:widowControl w:val="0"/>
      <w:suppressAutoHyphens w:val="0"/>
      <w:autoSpaceDE w:val="0"/>
      <w:autoSpaceDN w:val="0"/>
      <w:adjustRightInd w:val="0"/>
      <w:spacing w:after="0"/>
      <w:ind w:firstLine="709"/>
      <w:jc w:val="both"/>
    </w:pPr>
    <w:rPr>
      <w:rFonts w:eastAsia="Calibri"/>
      <w:sz w:val="28"/>
      <w:szCs w:val="20"/>
      <w:lang w:eastAsia="ru-RU"/>
    </w:rPr>
  </w:style>
  <w:style w:type="character" w:customStyle="1" w:styleId="ab">
    <w:name w:val="АА политех Знак"/>
    <w:link w:val="aa"/>
    <w:uiPriority w:val="99"/>
    <w:locked/>
    <w:rsid w:val="003600D5"/>
    <w:rPr>
      <w:rFonts w:ascii="Times New Roman" w:hAnsi="Times New Roman"/>
      <w:sz w:val="28"/>
      <w:lang w:eastAsia="ru-RU"/>
    </w:rPr>
  </w:style>
  <w:style w:type="character" w:customStyle="1" w:styleId="js-phone-numberhighlight-phone">
    <w:name w:val="js-phone-number highlight-phone"/>
    <w:basedOn w:val="a0"/>
    <w:uiPriority w:val="99"/>
    <w:rsid w:val="003600D5"/>
    <w:rPr>
      <w:rFonts w:cs="Times New Roman"/>
    </w:rPr>
  </w:style>
  <w:style w:type="paragraph" w:styleId="ac">
    <w:name w:val="annotation text"/>
    <w:basedOn w:val="a"/>
    <w:link w:val="ad"/>
    <w:uiPriority w:val="99"/>
    <w:semiHidden/>
    <w:rsid w:val="00E928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9281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-&#1073;.s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.mail.ru/compose/?mailto=mailto%3azvygincevaav@mail.ru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zvygincevaav@mail.ru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mailto:zvygincevaav@mail.ru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yandex.ru/clck/jsredir?from=www.yandex.ru%3Byandsearch%3Bweb%3B%3B&amp;text=&amp;etext=1434.pxcZZKVPB7IOWIUyu9S6DT2zklop4KrGe8EJ5ufxqdj8Nf_MwimhK3C-uW6gaHWQ-zAfK8f3sLt9S5WI2lhkLqqeKZowT-WNzHhTogRG8u3opC_RsC9NSziw3gFkvC7w.91095211ec2353ff8ca628419ff4bb53a1b2fd57&amp;uuid=&amp;state=PEtFfuTeVD5kpHnK9lio9XPOnieP7YQBovzVqj9ang0YEepmskggOQ,,&amp;&amp;cst=AiuY0DBWFJ5Hyx_fyvalFPee9VTFgUcUgSuW9MFP-SwyOeuJip-m-KsJzv1ZPAKqQpArneL-MxF6bYhT59x54HGyLmnTshWj15iAPVPHcQpanKVS4WJ6gGN8ZK7Z4K6jHX4Yw-aSu24_oCmyeD8KEE81TnVEsHXP8F6KuauihsMtSmC8RBblGPAgGIdZHqnh1M0vC8iDMJXJMzoQIFZfFktzYZhfnquNjR91Kr0WNyXinKhyF0nGs0ll7NpP1HlOhOIEVN21ak2DXGdcj1zDsJnKnzgKrn3ezriViA-3zRIBP4QABhqAZUp-B7ltHojFsW8XPnugDln4RBX0AwbCMJ3nS9QdA3HX4lb7GvTjrQC4Gx5OsmHG0GUeuooY6Lvm7vtH7rfn8vcDwLIVly7bd5aEc6UqJkrlpTW9FufMaA3I92lPWxKLBOEg4hSBH7q8oqT0azKpDg1JM-HaVr84JP5jJxAa4bbGm7kwwENobrnMfmF4PKVjcn0VwhJ38VD3cutf0pI0Cy_iKKYERX48fKR7xDThA7RYEjjDqhrr_phrtEY1GASyW0-xf5SRKPeZtqTse2OC5L5WWaIa8M2LVP-DxnwduDdLfMeGOHt4pHppX7YWhz-r0zLuQugpnCyI1ImvoFNRbvLdLQkjpytYwA,,&amp;data=UlNrNmk5WktYejR0eWJFYk1LdmtxZ05pekc2eEx6T0dGZXA2YXFhbVZ3X080N05hUXRqdUNxTlpCR3plVnpqb3BiR29oMFlmSWVnNHppaFJuNEZGQUFldTgwZFpsNlVFcTMwZHR5SHBROHJCUE1SSThBbnoyenBOTm11dEc2VG9hOTAteEUwcHVCR0JJSTdCWjJQUVVBLCw,&amp;sign=c0dbc02f75566071f79b0525cca722a3&amp;keyno=0&amp;b64e=2&amp;ref=orjY4mGPRjlSKyJlbRuxUiMagqD7IEChNIhECNn1bzr2qM9KeM0leTNrt1933r2ZQkjy06_fN4sDsVHfsriTIeu-lIjwAvvdbyxSRvcGhHsy1sAENZ6eiqZw4jBTB1PsqdS_8lMEfgiXNNyBveO8QPPluhPqUAnN_MaozvDn7HmtYYls4rKyyqeJ6FH9jfoFQGk75_-88igE0Y0fGy7mGhkrlL8lZtHpYGp0swBKC-lDSNg8gF5RrTsKxeL2TDceE0_YmMSykcroSrOv-uCJgPYMzoAPGzAHCjq3RfzWy11DGpWOu3UO7g,,&amp;l10n=ru&amp;cts=1495943239668&amp;mc=3.459431618637298" TargetMode="External"/><Relationship Id="rId14" Type="http://schemas.openxmlformats.org/officeDocument/2006/relationships/hyperlink" Target="mailto:zvygincevaa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</dc:creator>
  <cp:keywords/>
  <dc:description/>
  <cp:lastModifiedBy>User</cp:lastModifiedBy>
  <cp:revision>2</cp:revision>
  <dcterms:created xsi:type="dcterms:W3CDTF">2020-12-14T11:44:00Z</dcterms:created>
  <dcterms:modified xsi:type="dcterms:W3CDTF">2020-12-14T11:44:00Z</dcterms:modified>
</cp:coreProperties>
</file>