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left="115" w:hanging="77"/>
        <w:jc w:val="center"/>
      </w:pPr>
      <w:r w:rsidRPr="00F95098">
        <w:t>Министерство образования и науки РФ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left="115" w:hanging="77"/>
        <w:jc w:val="center"/>
      </w:pPr>
      <w:r w:rsidRPr="00F95098">
        <w:t>Администрация Томской области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left="115" w:hanging="77"/>
        <w:jc w:val="center"/>
        <w:rPr>
          <w:sz w:val="20"/>
          <w:szCs w:val="20"/>
        </w:rPr>
      </w:pPr>
      <w:r w:rsidRPr="00F95098">
        <w:rPr>
          <w:spacing w:val="-1"/>
        </w:rPr>
        <w:t xml:space="preserve">Федеральное государственное бюджетное образовательное учреждение </w:t>
      </w:r>
      <w:r w:rsidRPr="00F95098">
        <w:t xml:space="preserve">высшего образования </w:t>
      </w:r>
      <w:r w:rsidRPr="00F95098">
        <w:rPr>
          <w:b/>
          <w:bCs/>
          <w:spacing w:val="-1"/>
        </w:rPr>
        <w:t>«Томский государственный университет систем управления и радиоэлектроники» (ТУСУР)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8204"/>
      </w:tblGrid>
      <w:tr w:rsidR="00F95098" w:rsidRPr="00F95098" w:rsidTr="00A2404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5098" w:rsidRPr="00F95098" w:rsidRDefault="00F95098" w:rsidP="00F95098">
            <w:pPr>
              <w:widowControl w:val="0"/>
              <w:autoSpaceDE w:val="0"/>
              <w:autoSpaceDN w:val="0"/>
              <w:adjustRightInd w:val="0"/>
              <w:rPr>
                <w:sz w:val="36"/>
                <w:szCs w:val="36"/>
              </w:rPr>
            </w:pPr>
            <w:r w:rsidRPr="00F95098">
              <w:rPr>
                <w:noProof/>
                <w:sz w:val="36"/>
                <w:szCs w:val="36"/>
              </w:rPr>
              <w:drawing>
                <wp:inline distT="0" distB="0" distL="0" distR="0">
                  <wp:extent cx="1122405" cy="1143000"/>
                  <wp:effectExtent l="0" t="0" r="1905" b="0"/>
                  <wp:docPr id="1" name="Рисунок 1" descr="Эмблема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000" cy="114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5098" w:rsidRPr="00F95098" w:rsidRDefault="00F95098" w:rsidP="00F95098">
            <w:pPr>
              <w:widowControl w:val="0"/>
              <w:autoSpaceDE w:val="0"/>
              <w:autoSpaceDN w:val="0"/>
              <w:adjustRightInd w:val="0"/>
              <w:spacing w:after="60"/>
              <w:outlineLvl w:val="7"/>
              <w:rPr>
                <w:rFonts w:ascii="Calibri" w:hAnsi="Calibri"/>
                <w:i/>
                <w:iCs/>
                <w:sz w:val="36"/>
                <w:szCs w:val="36"/>
              </w:rPr>
            </w:pPr>
            <w:r w:rsidRPr="00F95098">
              <w:rPr>
                <w:rFonts w:ascii="Calibri" w:hAnsi="Calibri"/>
                <w:i/>
                <w:iCs/>
                <w:sz w:val="36"/>
                <w:szCs w:val="36"/>
              </w:rPr>
              <w:t xml:space="preserve">            </w:t>
            </w:r>
          </w:p>
          <w:p w:rsidR="00F95098" w:rsidRPr="00F95098" w:rsidRDefault="00F95098" w:rsidP="00F95098">
            <w:pPr>
              <w:widowControl w:val="0"/>
              <w:autoSpaceDE w:val="0"/>
              <w:autoSpaceDN w:val="0"/>
              <w:adjustRightInd w:val="0"/>
              <w:spacing w:after="60"/>
              <w:outlineLvl w:val="7"/>
              <w:rPr>
                <w:b/>
                <w:i/>
                <w:snapToGrid w:val="0"/>
                <w:sz w:val="28"/>
                <w:szCs w:val="20"/>
              </w:rPr>
            </w:pPr>
            <w:r w:rsidRPr="00F95098">
              <w:rPr>
                <w:b/>
                <w:i/>
                <w:snapToGrid w:val="0"/>
                <w:sz w:val="28"/>
                <w:szCs w:val="20"/>
              </w:rPr>
              <w:t xml:space="preserve">         Ректорам вузов</w:t>
            </w:r>
          </w:p>
          <w:p w:rsidR="00F95098" w:rsidRPr="00F95098" w:rsidRDefault="00F95098" w:rsidP="00F95098">
            <w:pPr>
              <w:jc w:val="both"/>
              <w:rPr>
                <w:sz w:val="36"/>
                <w:szCs w:val="36"/>
              </w:rPr>
            </w:pPr>
            <w:r w:rsidRPr="00F95098">
              <w:rPr>
                <w:b/>
                <w:i/>
                <w:sz w:val="28"/>
                <w:szCs w:val="20"/>
              </w:rPr>
              <w:t xml:space="preserve">        Руководителям и преподавателям  учебных заведений</w:t>
            </w:r>
            <w:r w:rsidRPr="00F95098">
              <w:rPr>
                <w:sz w:val="36"/>
                <w:szCs w:val="36"/>
              </w:rPr>
              <w:t xml:space="preserve">  </w:t>
            </w:r>
          </w:p>
        </w:tc>
      </w:tr>
    </w:tbl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F95098">
        <w:rPr>
          <w:sz w:val="36"/>
          <w:szCs w:val="36"/>
        </w:rPr>
        <w:t>Информационное письмо</w:t>
      </w:r>
    </w:p>
    <w:p w:rsidR="00F95098" w:rsidRPr="00556D1A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left="31" w:firstLine="727"/>
        <w:jc w:val="both"/>
        <w:rPr>
          <w:b/>
          <w:sz w:val="20"/>
          <w:szCs w:val="20"/>
        </w:rPr>
      </w:pPr>
      <w:r>
        <w:t>1-2 феврал</w:t>
      </w:r>
      <w:r w:rsidRPr="00F95098">
        <w:t>я 201</w:t>
      </w:r>
      <w:r>
        <w:t>8</w:t>
      </w:r>
      <w:r w:rsidRPr="00F95098">
        <w:t xml:space="preserve"> года Томский государственный университет систем управления и </w:t>
      </w:r>
      <w:r w:rsidRPr="00F95098">
        <w:rPr>
          <w:spacing w:val="-1"/>
        </w:rPr>
        <w:t xml:space="preserve">радиоэлектроники проводит международную научно-методическую конференцию </w:t>
      </w:r>
      <w:r w:rsidRPr="00556D1A">
        <w:rPr>
          <w:b/>
          <w:bCs/>
          <w:spacing w:val="-1"/>
        </w:rPr>
        <w:t xml:space="preserve">«Современное </w:t>
      </w:r>
      <w:r w:rsidRPr="00556D1A">
        <w:rPr>
          <w:b/>
          <w:bCs/>
          <w:spacing w:val="-7"/>
        </w:rPr>
        <w:t xml:space="preserve">образование: </w:t>
      </w:r>
      <w:r w:rsidR="00E8140E">
        <w:rPr>
          <w:b/>
          <w:bCs/>
          <w:spacing w:val="-7"/>
        </w:rPr>
        <w:t>повышение профессиональной компетентности</w:t>
      </w:r>
      <w:r w:rsidRPr="00556D1A">
        <w:rPr>
          <w:b/>
          <w:bCs/>
          <w:spacing w:val="-7"/>
        </w:rPr>
        <w:t xml:space="preserve"> преподавателей вуза – гарантия обеспечения качества образования». [РИНЦ]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left="24" w:right="10" w:firstLine="725"/>
        <w:jc w:val="both"/>
        <w:rPr>
          <w:sz w:val="20"/>
          <w:szCs w:val="20"/>
        </w:rPr>
      </w:pPr>
      <w:r w:rsidRPr="00F95098">
        <w:t xml:space="preserve">Цель конференции — обмен опытом и </w:t>
      </w:r>
      <w:r w:rsidRPr="0026161C">
        <w:t>обсуждение вопросов о</w:t>
      </w:r>
      <w:r w:rsidRPr="00F95098">
        <w:t xml:space="preserve"> перспективных формах научно-технического и методического обеспечения инновационного образования, новых разработках и достижениях в области образовательных технологий, </w:t>
      </w:r>
      <w:r w:rsidR="004E142F">
        <w:t xml:space="preserve">методах повышения профессиональной подготовки </w:t>
      </w:r>
      <w:r w:rsidR="00D63C4E">
        <w:t xml:space="preserve">преподавателей, </w:t>
      </w:r>
      <w:r w:rsidR="00D63C4E" w:rsidRPr="00F95098">
        <w:t>подготовке</w:t>
      </w:r>
      <w:r w:rsidRPr="00F95098">
        <w:t xml:space="preserve"> кадров для оборонно- промышленного </w:t>
      </w:r>
      <w:r w:rsidR="00D63C4E" w:rsidRPr="00F95098">
        <w:t>комплекса, применении</w:t>
      </w:r>
      <w:r w:rsidRPr="00F95098">
        <w:t xml:space="preserve"> профессиональных стандартов при разработке основных образовательных программ.</w:t>
      </w:r>
    </w:p>
    <w:p w:rsidR="00F95098" w:rsidRPr="00F95098" w:rsidRDefault="00F95098" w:rsidP="0020785D">
      <w:pPr>
        <w:widowControl w:val="0"/>
        <w:shd w:val="clear" w:color="auto" w:fill="FFFFFF"/>
        <w:autoSpaceDE w:val="0"/>
        <w:autoSpaceDN w:val="0"/>
        <w:adjustRightInd w:val="0"/>
        <w:ind w:left="22" w:right="26" w:firstLine="710"/>
        <w:jc w:val="both"/>
        <w:rPr>
          <w:sz w:val="20"/>
          <w:szCs w:val="20"/>
        </w:rPr>
      </w:pPr>
      <w:r w:rsidRPr="00F95098">
        <w:t xml:space="preserve">К участию в конференции приглашаются научные сотрудники, преподаватели, аспиранты, магистранты вузов. </w:t>
      </w:r>
      <w:r w:rsidRPr="00F95098">
        <w:rPr>
          <w:i/>
          <w:iCs/>
        </w:rPr>
        <w:t>По материалам конференции будет издан сборник докладов.</w:t>
      </w:r>
    </w:p>
    <w:p w:rsid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before="132"/>
        <w:ind w:left="742"/>
      </w:pPr>
      <w:r w:rsidRPr="0026161C">
        <w:t xml:space="preserve">На конференции предлагается обсудить </w:t>
      </w:r>
      <w:r w:rsidR="00A11699" w:rsidRPr="0026161C">
        <w:t xml:space="preserve">вопросы </w:t>
      </w:r>
      <w:r w:rsidRPr="0026161C">
        <w:t>в рамках работы секций:</w:t>
      </w:r>
    </w:p>
    <w:p w:rsidR="0026161C" w:rsidRPr="0026161C" w:rsidRDefault="0026161C" w:rsidP="0026161C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32"/>
      </w:pPr>
      <w:r w:rsidRPr="0026161C">
        <w:t>Цифровая экономика и университет;</w:t>
      </w:r>
    </w:p>
    <w:p w:rsidR="0026161C" w:rsidRPr="0026161C" w:rsidRDefault="0026161C" w:rsidP="0026161C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32"/>
      </w:pPr>
      <w:r w:rsidRPr="0026161C">
        <w:t>Профессиональная компетентность преподавателей социально-гуманитарных дисциплин;</w:t>
      </w:r>
    </w:p>
    <w:p w:rsidR="0026161C" w:rsidRPr="0026161C" w:rsidRDefault="00BE3C27" w:rsidP="0026161C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32"/>
      </w:pPr>
      <w:r>
        <w:t xml:space="preserve">Современные педагогические технологии при реализации </w:t>
      </w:r>
      <w:r w:rsidR="00A67E91">
        <w:t>программ магистратуры и</w:t>
      </w:r>
      <w:r w:rsidR="0026161C" w:rsidRPr="0026161C">
        <w:t xml:space="preserve"> подготовки кадров вы</w:t>
      </w:r>
      <w:r w:rsidR="00A67E91">
        <w:t>сшей квалификации</w:t>
      </w:r>
      <w:r w:rsidR="0026161C" w:rsidRPr="0026161C">
        <w:t>;</w:t>
      </w:r>
    </w:p>
    <w:p w:rsidR="00A67E91" w:rsidRPr="00A67E91" w:rsidRDefault="0026161C" w:rsidP="00A67E91">
      <w:pPr>
        <w:pStyle w:val="a5"/>
        <w:numPr>
          <w:ilvl w:val="0"/>
          <w:numId w:val="8"/>
        </w:numPr>
      </w:pPr>
      <w:r w:rsidRPr="0026161C">
        <w:t>Совершенствование профессиональной деятельности преподавателей вуза</w:t>
      </w:r>
      <w:r w:rsidR="00A67E91">
        <w:t>.  Ф</w:t>
      </w:r>
      <w:r w:rsidR="00A67E91" w:rsidRPr="00A67E91">
        <w:t xml:space="preserve">ормирование и обеспечение </w:t>
      </w:r>
      <w:r w:rsidR="00A67E91">
        <w:t xml:space="preserve">их </w:t>
      </w:r>
      <w:r w:rsidR="00A67E91" w:rsidRPr="00A67E91">
        <w:t>профессиональной компетентности;</w:t>
      </w:r>
    </w:p>
    <w:p w:rsidR="0026161C" w:rsidRPr="0026161C" w:rsidRDefault="0026161C" w:rsidP="0026161C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32"/>
      </w:pPr>
      <w:r w:rsidRPr="0026161C">
        <w:t>Подготовка юридических кадров для цифровой экономики;</w:t>
      </w:r>
    </w:p>
    <w:p w:rsidR="0026161C" w:rsidRPr="0026161C" w:rsidRDefault="00BE3C27" w:rsidP="0026161C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32"/>
      </w:pPr>
      <w:r>
        <w:t>Современные методы и модели</w:t>
      </w:r>
      <w:r w:rsidR="0026161C" w:rsidRPr="0026161C">
        <w:t xml:space="preserve"> оценки качества образовательного процесса;</w:t>
      </w:r>
    </w:p>
    <w:p w:rsidR="0026161C" w:rsidRPr="0026161C" w:rsidRDefault="00BE3C27" w:rsidP="0026161C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32"/>
      </w:pPr>
      <w:r>
        <w:t>Развитие</w:t>
      </w:r>
      <w:r w:rsidR="0026161C" w:rsidRPr="0026161C">
        <w:t xml:space="preserve"> междисциплинарных связей в обеспечении качества образовательного процесса;</w:t>
      </w:r>
    </w:p>
    <w:p w:rsidR="0026161C" w:rsidRPr="0026161C" w:rsidRDefault="0026161C" w:rsidP="0026161C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32"/>
      </w:pPr>
      <w:r w:rsidRPr="0026161C">
        <w:t>Роль работодателя в повышении качества подготовки выпускников;</w:t>
      </w:r>
    </w:p>
    <w:p w:rsidR="0026161C" w:rsidRPr="0026161C" w:rsidRDefault="0026161C" w:rsidP="0026161C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32"/>
      </w:pPr>
      <w:r w:rsidRPr="0026161C">
        <w:t>Электронная информационно-образовательная среда вуза как инструмент повышения качества образования;</w:t>
      </w:r>
    </w:p>
    <w:p w:rsidR="0026161C" w:rsidRDefault="0026161C" w:rsidP="0026161C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32"/>
      </w:pPr>
      <w:r w:rsidRPr="0026161C">
        <w:t>Качество образования и ин</w:t>
      </w:r>
      <w:r w:rsidR="00A90B8D">
        <w:t>новационные технологии обучения;</w:t>
      </w:r>
    </w:p>
    <w:p w:rsidR="0020785D" w:rsidRDefault="00A90B8D" w:rsidP="0026161C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32"/>
      </w:pPr>
      <w:r>
        <w:t>Развитие академического предпринимательства и профессиональная подготовка экономистов-практиков</w:t>
      </w:r>
      <w:r w:rsidR="0020785D">
        <w:t>;</w:t>
      </w:r>
    </w:p>
    <w:p w:rsidR="00A90B8D" w:rsidRPr="0026161C" w:rsidRDefault="0020785D" w:rsidP="0026161C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32"/>
      </w:pPr>
      <w:r>
        <w:t>Обеспечение качества преподавания математических дисциплин</w:t>
      </w:r>
      <w:r w:rsidR="00A90B8D">
        <w:t>.</w:t>
      </w:r>
    </w:p>
    <w:p w:rsidR="0026161C" w:rsidRPr="0026161C" w:rsidRDefault="0026161C" w:rsidP="00A8467B">
      <w:pPr>
        <w:widowControl w:val="0"/>
        <w:shd w:val="clear" w:color="auto" w:fill="FFFFFF"/>
        <w:autoSpaceDE w:val="0"/>
        <w:autoSpaceDN w:val="0"/>
        <w:adjustRightInd w:val="0"/>
        <w:spacing w:before="132"/>
        <w:ind w:firstLine="708"/>
        <w:jc w:val="both"/>
      </w:pPr>
      <w:r>
        <w:t xml:space="preserve">Планируется провести </w:t>
      </w:r>
      <w:r w:rsidRPr="00EE7A31">
        <w:rPr>
          <w:b/>
        </w:rPr>
        <w:t>круглый стол</w:t>
      </w:r>
      <w:r>
        <w:t xml:space="preserve"> для учителей школ, гимназий, лицеев, преподавателей </w:t>
      </w:r>
      <w:r w:rsidR="00A8467B">
        <w:t xml:space="preserve">колледжей, </w:t>
      </w:r>
      <w:r>
        <w:t>техникумов и вузов</w:t>
      </w:r>
      <w:r w:rsidRPr="0026161C">
        <w:t>: «Интеграция образовательных технологий и ресурсов школы, техникума и вуза в целях повышения качества непрерывной подготовки специалистов».</w:t>
      </w:r>
    </w:p>
    <w:p w:rsidR="00F95098" w:rsidRPr="00F95098" w:rsidRDefault="00F95098" w:rsidP="00A8467B">
      <w:pPr>
        <w:widowControl w:val="0"/>
        <w:shd w:val="clear" w:color="auto" w:fill="FFFFFF"/>
        <w:autoSpaceDE w:val="0"/>
        <w:autoSpaceDN w:val="0"/>
        <w:adjustRightInd w:val="0"/>
        <w:spacing w:before="106" w:line="281" w:lineRule="exact"/>
        <w:ind w:left="2" w:right="46" w:firstLine="722"/>
        <w:jc w:val="both"/>
        <w:rPr>
          <w:sz w:val="20"/>
          <w:szCs w:val="20"/>
        </w:rPr>
      </w:pPr>
      <w:r w:rsidRPr="00F95098">
        <w:t>В рамках конференции проводятся пленарное, секционные заседания и круглые столы, тематические семинары с демонстрацией программных продуктов, организационно-управленческих, нормативно-дидактических и методических материалов, представленных участниками конференции, выставки инновационных технологий и методик, учебно-методического обеспечения.</w:t>
      </w:r>
    </w:p>
    <w:p w:rsidR="00913A3A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before="103" w:line="288" w:lineRule="exact"/>
        <w:ind w:right="46" w:firstLine="720"/>
        <w:jc w:val="both"/>
      </w:pPr>
      <w:r w:rsidRPr="00F95098">
        <w:t xml:space="preserve">Для включения в программу конференции и публикации докладов необходимо в срок до 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before="103" w:line="288" w:lineRule="exact"/>
        <w:ind w:right="46" w:firstLine="720"/>
        <w:jc w:val="both"/>
        <w:rPr>
          <w:sz w:val="20"/>
          <w:szCs w:val="20"/>
        </w:rPr>
      </w:pPr>
      <w:r>
        <w:rPr>
          <w:b/>
          <w:bCs/>
        </w:rPr>
        <w:t>21 ноября 2017</w:t>
      </w:r>
      <w:r w:rsidRPr="00F95098">
        <w:rPr>
          <w:b/>
          <w:bCs/>
        </w:rPr>
        <w:t xml:space="preserve"> г. </w:t>
      </w:r>
      <w:r w:rsidRPr="00F95098">
        <w:t>направить в адрес оргкомитета:</w:t>
      </w:r>
    </w:p>
    <w:p w:rsidR="00F95098" w:rsidRDefault="00F95098" w:rsidP="00F95098">
      <w:pPr>
        <w:widowControl w:val="0"/>
        <w:numPr>
          <w:ilvl w:val="0"/>
          <w:numId w:val="1"/>
        </w:numPr>
        <w:shd w:val="clear" w:color="auto" w:fill="FFFFFF"/>
        <w:tabs>
          <w:tab w:val="left" w:pos="1063"/>
        </w:tabs>
        <w:autoSpaceDE w:val="0"/>
        <w:autoSpaceDN w:val="0"/>
        <w:adjustRightInd w:val="0"/>
        <w:spacing w:before="103" w:line="278" w:lineRule="exact"/>
        <w:ind w:left="1063" w:right="46" w:hanging="350"/>
        <w:jc w:val="both"/>
      </w:pPr>
      <w:r w:rsidRPr="00F95098">
        <w:rPr>
          <w:b/>
          <w:bCs/>
          <w:i/>
          <w:iCs/>
        </w:rPr>
        <w:t xml:space="preserve">заявку на участие </w:t>
      </w:r>
      <w:r w:rsidRPr="00F95098">
        <w:t xml:space="preserve">с указанием фамилии, имени, отчества, организации, должности, ученой степени и звания, адреса, номера контактного телефона, </w:t>
      </w:r>
      <w:r w:rsidRPr="00F95098">
        <w:rPr>
          <w:lang w:val="en-US"/>
        </w:rPr>
        <w:t>E</w:t>
      </w:r>
      <w:r w:rsidRPr="00F95098">
        <w:t>-</w:t>
      </w:r>
      <w:r w:rsidRPr="00F95098">
        <w:rPr>
          <w:lang w:val="en-US"/>
        </w:rPr>
        <w:t>mail</w:t>
      </w:r>
      <w:r w:rsidRPr="00F95098">
        <w:t xml:space="preserve"> автора (каждого </w:t>
      </w:r>
      <w:r w:rsidRPr="00F95098">
        <w:lastRenderedPageBreak/>
        <w:t>соав</w:t>
      </w:r>
      <w:r w:rsidR="00367609">
        <w:t>тора</w:t>
      </w:r>
      <w:r w:rsidR="00367609" w:rsidRPr="00A8467B">
        <w:t xml:space="preserve">) </w:t>
      </w:r>
      <w:r w:rsidR="00367609" w:rsidRPr="00913A3A">
        <w:rPr>
          <w:b/>
        </w:rPr>
        <w:t>и названия секции, в которой будет обсуждаться доклад.</w:t>
      </w:r>
      <w:r w:rsidRPr="00F95098">
        <w:t xml:space="preserve"> Указанные сведения об участниках конференции размещаются в сборнике материалов конференции;</w:t>
      </w:r>
    </w:p>
    <w:p w:rsidR="00F95098" w:rsidRPr="00F95098" w:rsidRDefault="00F95098" w:rsidP="00F95098">
      <w:pPr>
        <w:widowControl w:val="0"/>
        <w:numPr>
          <w:ilvl w:val="0"/>
          <w:numId w:val="1"/>
        </w:numPr>
        <w:shd w:val="clear" w:color="auto" w:fill="FFFFFF"/>
        <w:tabs>
          <w:tab w:val="left" w:pos="1063"/>
        </w:tabs>
        <w:autoSpaceDE w:val="0"/>
        <w:autoSpaceDN w:val="0"/>
        <w:adjustRightInd w:val="0"/>
        <w:spacing w:line="278" w:lineRule="exact"/>
        <w:ind w:left="1063" w:right="48" w:hanging="350"/>
        <w:jc w:val="both"/>
      </w:pPr>
      <w:r w:rsidRPr="00F95098">
        <w:rPr>
          <w:b/>
          <w:bCs/>
          <w:i/>
          <w:iCs/>
        </w:rPr>
        <w:t xml:space="preserve">доклады для опубликования в сборнике, </w:t>
      </w:r>
      <w:r w:rsidRPr="00F95098">
        <w:t>оформленные согласно приведенным ниже требованиям, и краткую аннотацию представленного доклада;</w:t>
      </w:r>
    </w:p>
    <w:p w:rsidR="00F95098" w:rsidRPr="00F95098" w:rsidRDefault="00F95098" w:rsidP="00F95098">
      <w:pPr>
        <w:widowControl w:val="0"/>
        <w:numPr>
          <w:ilvl w:val="0"/>
          <w:numId w:val="1"/>
        </w:numPr>
        <w:shd w:val="clear" w:color="auto" w:fill="FFFFFF"/>
        <w:tabs>
          <w:tab w:val="left" w:pos="1063"/>
        </w:tabs>
        <w:autoSpaceDE w:val="0"/>
        <w:autoSpaceDN w:val="0"/>
        <w:adjustRightInd w:val="0"/>
        <w:spacing w:line="283" w:lineRule="exact"/>
        <w:ind w:left="1135" w:right="48" w:hanging="350"/>
        <w:jc w:val="both"/>
        <w:rPr>
          <w:sz w:val="20"/>
          <w:szCs w:val="20"/>
        </w:rPr>
      </w:pPr>
      <w:r w:rsidRPr="00F95098">
        <w:rPr>
          <w:b/>
          <w:bCs/>
          <w:i/>
          <w:iCs/>
        </w:rPr>
        <w:t xml:space="preserve">организационный взнос </w:t>
      </w:r>
      <w:r w:rsidRPr="00F95098">
        <w:t xml:space="preserve">на издание сборника и орграсходы в размере </w:t>
      </w:r>
      <w:r w:rsidRPr="00F95098">
        <w:rPr>
          <w:b/>
          <w:bCs/>
          <w:i/>
          <w:iCs/>
        </w:rPr>
        <w:t xml:space="preserve">700 рублей </w:t>
      </w:r>
      <w:r w:rsidRPr="00F95098">
        <w:rPr>
          <w:i/>
          <w:iCs/>
        </w:rPr>
        <w:t xml:space="preserve">(включая НДС) </w:t>
      </w:r>
      <w:r w:rsidRPr="00F95098">
        <w:t xml:space="preserve">с каждого доклада, независимо от числа соавторов. Копию платежного    документа    необходимо    выслать    в    адрес    Оргкомитета.     Взносы </w:t>
      </w:r>
      <w:r w:rsidRPr="00F950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-56515</wp:posOffset>
                </wp:positionH>
                <wp:positionV relativeFrom="paragraph">
                  <wp:posOffset>3515995</wp:posOffset>
                </wp:positionV>
                <wp:extent cx="0" cy="701040"/>
                <wp:effectExtent l="11430" t="7620" r="7620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104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5305A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45pt,276.85pt" to="-4.45pt,3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" o:allowincell="f" strokeweight=".6pt">
                <w10:wrap anchorx="margin"/>
              </v:line>
            </w:pict>
          </mc:Fallback>
        </mc:AlternateContent>
      </w:r>
      <w:r w:rsidRPr="00F950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6588125</wp:posOffset>
                </wp:positionH>
                <wp:positionV relativeFrom="paragraph">
                  <wp:posOffset>3528060</wp:posOffset>
                </wp:positionV>
                <wp:extent cx="0" cy="688975"/>
                <wp:effectExtent l="7620" t="10160" r="11430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97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7B08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18.75pt,277.8pt" to="518.75pt,3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" o:allowincell="f" strokeweight=".35pt">
                <w10:wrap anchorx="margin"/>
              </v:line>
            </w:pict>
          </mc:Fallback>
        </mc:AlternateContent>
      </w:r>
      <w:r w:rsidRPr="00F95098">
        <w:t>перечисляются после подтверждения принятия доклада.  Перечисленные взносы не возвращаются.</w:t>
      </w:r>
    </w:p>
    <w:p w:rsidR="00F95098" w:rsidRPr="00EE7A31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before="139" w:line="286" w:lineRule="exact"/>
        <w:ind w:left="65" w:firstLine="720"/>
        <w:jc w:val="both"/>
        <w:rPr>
          <w:b/>
          <w:sz w:val="20"/>
          <w:szCs w:val="20"/>
        </w:rPr>
      </w:pPr>
      <w:r w:rsidRPr="00F95098">
        <w:rPr>
          <w:b/>
          <w:bCs/>
        </w:rPr>
        <w:t xml:space="preserve">Заявки, доклады для опубликования и почтовые переводы следует направлять по адресу: </w:t>
      </w:r>
      <w:r w:rsidRPr="00F95098">
        <w:t xml:space="preserve">634050, г. Томск, пр. Ленина, 40, ТУСУР, методический кабинет, </w:t>
      </w:r>
      <w:proofErr w:type="spellStart"/>
      <w:r w:rsidRPr="00F95098">
        <w:t>Дьячко</w:t>
      </w:r>
      <w:proofErr w:type="spellEnd"/>
      <w:r w:rsidRPr="00F95098">
        <w:t xml:space="preserve"> Надежде Семеновне. Контактный телефон (3822)533075 </w:t>
      </w:r>
      <w:proofErr w:type="spellStart"/>
      <w:r w:rsidRPr="00F95098">
        <w:t>Дьячко</w:t>
      </w:r>
      <w:proofErr w:type="spellEnd"/>
      <w:r w:rsidRPr="00F95098">
        <w:t xml:space="preserve"> Надежда Семеновна </w:t>
      </w:r>
      <w:r w:rsidRPr="00F95098">
        <w:rPr>
          <w:lang w:val="en-US"/>
        </w:rPr>
        <w:t>E</w:t>
      </w:r>
      <w:r w:rsidRPr="00F95098">
        <w:t>-</w:t>
      </w:r>
      <w:r w:rsidRPr="00F95098">
        <w:rPr>
          <w:lang w:val="en-US"/>
        </w:rPr>
        <w:t>mail</w:t>
      </w:r>
      <w:r w:rsidRPr="00F95098">
        <w:t xml:space="preserve">: </w:t>
      </w:r>
      <w:proofErr w:type="spellStart"/>
      <w:r w:rsidRPr="00EE7A31">
        <w:rPr>
          <w:b/>
          <w:lang w:val="en-US"/>
        </w:rPr>
        <w:t>metod</w:t>
      </w:r>
      <w:proofErr w:type="spellEnd"/>
      <w:r w:rsidRPr="00EE7A31">
        <w:rPr>
          <w:b/>
        </w:rPr>
        <w:t>@</w:t>
      </w:r>
      <w:proofErr w:type="spellStart"/>
      <w:r w:rsidRPr="00EE7A31">
        <w:rPr>
          <w:b/>
          <w:lang w:val="en-US"/>
        </w:rPr>
        <w:t>tusur</w:t>
      </w:r>
      <w:proofErr w:type="spellEnd"/>
      <w:r w:rsidRPr="00EE7A31">
        <w:rPr>
          <w:b/>
        </w:rPr>
        <w:t>.</w:t>
      </w:r>
      <w:proofErr w:type="spellStart"/>
      <w:r w:rsidRPr="00EE7A31">
        <w:rPr>
          <w:b/>
          <w:lang w:val="en-US"/>
        </w:rPr>
        <w:t>ru</w:t>
      </w:r>
      <w:proofErr w:type="spellEnd"/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ind w:left="782"/>
        <w:rPr>
          <w:sz w:val="20"/>
          <w:szCs w:val="20"/>
        </w:rPr>
      </w:pPr>
      <w:r w:rsidRPr="00F95098">
        <w:rPr>
          <w:b/>
          <w:bCs/>
          <w:spacing w:val="-11"/>
        </w:rPr>
        <w:t>Отбор поступающих материалов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before="185" w:line="252" w:lineRule="exact"/>
        <w:ind w:left="50" w:right="10" w:firstLine="722"/>
        <w:jc w:val="both"/>
        <w:rPr>
          <w:sz w:val="20"/>
          <w:szCs w:val="20"/>
        </w:rPr>
      </w:pPr>
      <w:r w:rsidRPr="00F95098">
        <w:rPr>
          <w:spacing w:val="-5"/>
        </w:rPr>
        <w:t xml:space="preserve">Отбор докладов для опубликования в сборнике и для пленарного заседания производится </w:t>
      </w:r>
      <w:r w:rsidRPr="00F95098">
        <w:rPr>
          <w:spacing w:val="-10"/>
        </w:rPr>
        <w:t xml:space="preserve">Оргкомитетом конференции. О принятии материала к опубликованию авторы будет извещены по адресам, </w:t>
      </w:r>
      <w:r w:rsidRPr="00F95098">
        <w:t xml:space="preserve">указанным в заявках (как правило, по </w:t>
      </w:r>
      <w:r w:rsidRPr="00F95098">
        <w:rPr>
          <w:lang w:val="en-US"/>
        </w:rPr>
        <w:t>E</w:t>
      </w:r>
      <w:r w:rsidRPr="00F95098">
        <w:t>-</w:t>
      </w:r>
      <w:r w:rsidRPr="00F95098">
        <w:rPr>
          <w:lang w:val="en-US"/>
        </w:rPr>
        <w:t>mail</w:t>
      </w:r>
      <w:r w:rsidRPr="00F95098">
        <w:t>).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before="17"/>
        <w:ind w:left="34"/>
        <w:jc w:val="center"/>
        <w:rPr>
          <w:sz w:val="20"/>
          <w:szCs w:val="20"/>
        </w:rPr>
      </w:pPr>
      <w:r w:rsidRPr="00F95098">
        <w:rPr>
          <w:b/>
          <w:bCs/>
        </w:rPr>
        <w:t>Требования к материалам для издания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before="122" w:line="278" w:lineRule="exact"/>
        <w:ind w:left="41" w:right="17" w:firstLine="718"/>
        <w:jc w:val="both"/>
        <w:rPr>
          <w:sz w:val="20"/>
          <w:szCs w:val="20"/>
        </w:rPr>
      </w:pPr>
      <w:r w:rsidRPr="00F95098">
        <w:t xml:space="preserve">Доклады для опубликования в сборнике должны представлять краткое сообщение, содержащее </w:t>
      </w:r>
      <w:r w:rsidRPr="00F95098">
        <w:rPr>
          <w:b/>
          <w:bCs/>
          <w:i/>
          <w:iCs/>
        </w:rPr>
        <w:t xml:space="preserve">цель, задачи, методы исследования, изложение полученных результатов и/или предлагаемых мероприятий, выводы. </w:t>
      </w:r>
      <w:r w:rsidRPr="00F95098">
        <w:t>Доклад должен сопровождаться краткой аннотацией - 10-12 строк. Оргкомитет оставляет за собой также право отбора для опубликования либо полного текста доклада, либо аннотации.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before="2" w:line="278" w:lineRule="exact"/>
        <w:ind w:left="766"/>
        <w:rPr>
          <w:sz w:val="20"/>
          <w:szCs w:val="20"/>
        </w:rPr>
      </w:pPr>
      <w:r w:rsidRPr="00F95098">
        <w:t xml:space="preserve">Текст должен быть набран на компьютере в редакторе </w:t>
      </w:r>
      <w:r w:rsidRPr="00F95098">
        <w:rPr>
          <w:lang w:val="en-US"/>
        </w:rPr>
        <w:t>Word</w:t>
      </w:r>
      <w:r w:rsidRPr="00F95098">
        <w:t>. Оформление доклада должно соответствовать образцу: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before="151" w:line="259" w:lineRule="exact"/>
        <w:ind w:left="1442" w:right="1430"/>
        <w:jc w:val="center"/>
      </w:pPr>
      <w:r w:rsidRPr="00F95098">
        <w:t xml:space="preserve">С.И. Петров, А.А. Иванов 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before="151" w:line="259" w:lineRule="exact"/>
        <w:ind w:left="1442" w:right="1430"/>
        <w:jc w:val="center"/>
        <w:rPr>
          <w:sz w:val="20"/>
          <w:szCs w:val="20"/>
        </w:rPr>
      </w:pPr>
      <w:r w:rsidRPr="00F95098">
        <w:rPr>
          <w:spacing w:val="-15"/>
        </w:rPr>
        <w:t>СОВРЕМЕННЫЕ ИНФОРМАЦИОННЫЕ ТЕХНОЛОГИИ В ОБРАЗОВАНИИ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left="4438" w:right="4387"/>
        <w:jc w:val="center"/>
        <w:rPr>
          <w:sz w:val="20"/>
          <w:szCs w:val="20"/>
        </w:rPr>
      </w:pPr>
      <w:r w:rsidRPr="00F95098">
        <w:rPr>
          <w:spacing w:val="-11"/>
        </w:rPr>
        <w:t>(Аннотация) (Текст доклада)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before="271" w:line="278" w:lineRule="exact"/>
        <w:ind w:left="746"/>
        <w:rPr>
          <w:sz w:val="20"/>
          <w:szCs w:val="20"/>
        </w:rPr>
      </w:pPr>
      <w:r w:rsidRPr="00F95098">
        <w:t>Для включения доклада в сборник авторами должны быть представлены:</w:t>
      </w:r>
    </w:p>
    <w:p w:rsidR="00F95098" w:rsidRPr="00F95098" w:rsidRDefault="00F95098" w:rsidP="00F95098">
      <w:pPr>
        <w:widowControl w:val="0"/>
        <w:numPr>
          <w:ilvl w:val="0"/>
          <w:numId w:val="2"/>
        </w:numPr>
        <w:shd w:val="clear" w:color="auto" w:fill="FFFFFF"/>
        <w:tabs>
          <w:tab w:val="left" w:pos="1121"/>
        </w:tabs>
        <w:autoSpaceDE w:val="0"/>
        <w:autoSpaceDN w:val="0"/>
        <w:adjustRightInd w:val="0"/>
        <w:spacing w:line="278" w:lineRule="exact"/>
        <w:ind w:left="17" w:right="36" w:firstLine="744"/>
        <w:jc w:val="both"/>
        <w:rPr>
          <w:spacing w:val="-20"/>
        </w:rPr>
      </w:pPr>
      <w:r w:rsidRPr="00F95098">
        <w:t>оригинал доклада, аннотация, ключевые слова и сведения об авторах (ФИО, место работы, контактная информация) в виде файла на любом электронном носителе. Именем файла должна быть фамилия автора (первого из соавторов) на русском языке.</w:t>
      </w:r>
    </w:p>
    <w:p w:rsidR="00F95098" w:rsidRPr="00F95098" w:rsidRDefault="00F95098" w:rsidP="00F95098">
      <w:pPr>
        <w:widowControl w:val="0"/>
        <w:numPr>
          <w:ilvl w:val="0"/>
          <w:numId w:val="2"/>
        </w:numPr>
        <w:shd w:val="clear" w:color="auto" w:fill="FFFFFF"/>
        <w:tabs>
          <w:tab w:val="left" w:pos="1121"/>
        </w:tabs>
        <w:autoSpaceDE w:val="0"/>
        <w:autoSpaceDN w:val="0"/>
        <w:adjustRightInd w:val="0"/>
        <w:spacing w:line="278" w:lineRule="exact"/>
        <w:ind w:left="17" w:right="48" w:firstLine="744"/>
        <w:jc w:val="both"/>
        <w:rPr>
          <w:spacing w:val="-7"/>
        </w:rPr>
      </w:pPr>
      <w:r w:rsidRPr="00F95098">
        <w:t xml:space="preserve">Объем доклада - 2 полных страницы, шрифт </w:t>
      </w:r>
      <w:r w:rsidRPr="00F95098">
        <w:rPr>
          <w:lang w:val="en-US"/>
        </w:rPr>
        <w:t>Times</w:t>
      </w:r>
      <w:r w:rsidRPr="00F95098">
        <w:t xml:space="preserve"> </w:t>
      </w:r>
      <w:r w:rsidRPr="00F95098">
        <w:rPr>
          <w:lang w:val="en-US"/>
        </w:rPr>
        <w:t>New</w:t>
      </w:r>
      <w:r w:rsidRPr="00F95098">
        <w:t xml:space="preserve"> </w:t>
      </w:r>
      <w:r w:rsidRPr="00F95098">
        <w:rPr>
          <w:lang w:val="en-US"/>
        </w:rPr>
        <w:t>Roman</w:t>
      </w:r>
      <w:r w:rsidRPr="00F95098">
        <w:t>, размер 14, междустрочный интервал одинарный. Поля справа, слева, сверху, снизу 2 см. Страницы не нумеровать.</w:t>
      </w:r>
    </w:p>
    <w:p w:rsidR="00F95098" w:rsidRPr="00F95098" w:rsidRDefault="00F95098" w:rsidP="00F95098">
      <w:pPr>
        <w:widowControl w:val="0"/>
        <w:numPr>
          <w:ilvl w:val="0"/>
          <w:numId w:val="2"/>
        </w:numPr>
        <w:shd w:val="clear" w:color="auto" w:fill="FFFFFF"/>
        <w:tabs>
          <w:tab w:val="left" w:pos="1121"/>
        </w:tabs>
        <w:autoSpaceDE w:val="0"/>
        <w:autoSpaceDN w:val="0"/>
        <w:adjustRightInd w:val="0"/>
        <w:spacing w:line="278" w:lineRule="exact"/>
        <w:ind w:left="17" w:right="43" w:firstLine="744"/>
        <w:jc w:val="both"/>
        <w:rPr>
          <w:spacing w:val="-11"/>
        </w:rPr>
      </w:pPr>
      <w:r w:rsidRPr="00F95098">
        <w:t>Название, сведения об авторах, аннотация и ключевые слова должны приводиться на русском и английском языках (для включения в РИНЦ).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734"/>
        <w:rPr>
          <w:sz w:val="20"/>
          <w:szCs w:val="20"/>
        </w:rPr>
      </w:pPr>
      <w:r w:rsidRPr="00F95098">
        <w:rPr>
          <w:spacing w:val="-1"/>
        </w:rPr>
        <w:t xml:space="preserve">Допускается   представление   всех   материалов   в   виде   вложенных   файлов   по   </w:t>
      </w:r>
      <w:r w:rsidRPr="00F95098">
        <w:rPr>
          <w:spacing w:val="-1"/>
          <w:lang w:val="en-US"/>
        </w:rPr>
        <w:t>E</w:t>
      </w:r>
      <w:r w:rsidRPr="00F95098">
        <w:rPr>
          <w:spacing w:val="-1"/>
        </w:rPr>
        <w:t>-</w:t>
      </w:r>
      <w:r w:rsidRPr="00F95098">
        <w:rPr>
          <w:spacing w:val="-1"/>
          <w:lang w:val="en-US"/>
        </w:rPr>
        <w:t>mail</w:t>
      </w:r>
      <w:r w:rsidRPr="00F95098">
        <w:rPr>
          <w:spacing w:val="-1"/>
        </w:rPr>
        <w:t>: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before="19"/>
        <w:ind w:left="19"/>
        <w:rPr>
          <w:sz w:val="20"/>
          <w:szCs w:val="20"/>
        </w:rPr>
      </w:pPr>
      <w:proofErr w:type="spellStart"/>
      <w:r w:rsidRPr="00913A3A">
        <w:rPr>
          <w:b/>
          <w:i/>
          <w:iCs/>
          <w:spacing w:val="-4"/>
          <w:u w:val="single"/>
          <w:lang w:val="en-US"/>
        </w:rPr>
        <w:t>metod</w:t>
      </w:r>
      <w:proofErr w:type="spellEnd"/>
      <w:r w:rsidRPr="00913A3A">
        <w:rPr>
          <w:b/>
          <w:i/>
          <w:iCs/>
          <w:spacing w:val="-4"/>
          <w:u w:val="single"/>
        </w:rPr>
        <w:t>(@)</w:t>
      </w:r>
      <w:proofErr w:type="spellStart"/>
      <w:r w:rsidRPr="00913A3A">
        <w:rPr>
          <w:b/>
          <w:i/>
          <w:iCs/>
          <w:spacing w:val="-4"/>
          <w:u w:val="single"/>
          <w:lang w:val="en-US"/>
        </w:rPr>
        <w:t>tusur</w:t>
      </w:r>
      <w:proofErr w:type="spellEnd"/>
      <w:r w:rsidRPr="00913A3A">
        <w:rPr>
          <w:b/>
          <w:i/>
          <w:iCs/>
          <w:spacing w:val="-4"/>
          <w:u w:val="single"/>
        </w:rPr>
        <w:t>.</w:t>
      </w:r>
      <w:proofErr w:type="spellStart"/>
      <w:r w:rsidRPr="00913A3A">
        <w:rPr>
          <w:b/>
          <w:i/>
          <w:iCs/>
          <w:spacing w:val="-4"/>
          <w:u w:val="single"/>
          <w:lang w:val="en-US"/>
        </w:rPr>
        <w:t>ru</w:t>
      </w:r>
      <w:proofErr w:type="spellEnd"/>
      <w:r w:rsidRPr="00F95098">
        <w:rPr>
          <w:i/>
          <w:iCs/>
          <w:spacing w:val="-4"/>
          <w:u w:val="single"/>
        </w:rPr>
        <w:t>,</w:t>
      </w:r>
      <w:r w:rsidRPr="00F95098">
        <w:rPr>
          <w:i/>
          <w:iCs/>
          <w:spacing w:val="-4"/>
        </w:rPr>
        <w:t xml:space="preserve"> </w:t>
      </w:r>
      <w:r w:rsidRPr="00F95098">
        <w:rPr>
          <w:spacing w:val="-4"/>
        </w:rPr>
        <w:t xml:space="preserve">с указанием в поле «тема»: </w:t>
      </w:r>
      <w:r w:rsidRPr="00F95098">
        <w:rPr>
          <w:spacing w:val="-4"/>
          <w:u w:val="single"/>
        </w:rPr>
        <w:t xml:space="preserve">| </w:t>
      </w:r>
      <w:r w:rsidRPr="00F95098">
        <w:rPr>
          <w:b/>
          <w:bCs/>
          <w:spacing w:val="-4"/>
          <w:u w:val="single"/>
        </w:rPr>
        <w:t>НМК-201</w:t>
      </w:r>
      <w:r w:rsidR="00A11699">
        <w:rPr>
          <w:b/>
          <w:bCs/>
          <w:spacing w:val="-4"/>
          <w:u w:val="single"/>
        </w:rPr>
        <w:t>8</w:t>
      </w:r>
      <w:r w:rsidRPr="00F95098">
        <w:rPr>
          <w:b/>
          <w:bCs/>
          <w:spacing w:val="-4"/>
          <w:u w:val="single"/>
        </w:rPr>
        <w:t>, &lt;Ф.И.О автора, город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before="122" w:line="281" w:lineRule="exact"/>
        <w:ind w:left="14" w:right="470" w:firstLine="722"/>
        <w:rPr>
          <w:spacing w:val="-1"/>
        </w:rPr>
      </w:pPr>
      <w:r w:rsidRPr="00F95098">
        <w:rPr>
          <w:b/>
          <w:bCs/>
          <w:spacing w:val="-1"/>
        </w:rPr>
        <w:t xml:space="preserve">Платежные реквизиты для оплаты </w:t>
      </w:r>
      <w:proofErr w:type="spellStart"/>
      <w:r w:rsidRPr="00F95098">
        <w:rPr>
          <w:b/>
          <w:bCs/>
          <w:spacing w:val="-1"/>
        </w:rPr>
        <w:t>оргвзноса</w:t>
      </w:r>
      <w:proofErr w:type="spellEnd"/>
      <w:r w:rsidRPr="00F95098">
        <w:rPr>
          <w:b/>
          <w:bCs/>
          <w:spacing w:val="-1"/>
        </w:rPr>
        <w:t xml:space="preserve"> </w:t>
      </w:r>
      <w:r w:rsidRPr="00F95098">
        <w:rPr>
          <w:spacing w:val="-1"/>
        </w:rPr>
        <w:t xml:space="preserve">(на сайте </w:t>
      </w:r>
      <w:proofErr w:type="spellStart"/>
      <w:r w:rsidRPr="00F95098">
        <w:rPr>
          <w:spacing w:val="-1"/>
        </w:rPr>
        <w:t>ТУСУРа</w:t>
      </w:r>
      <w:proofErr w:type="spellEnd"/>
      <w:r w:rsidRPr="00F95098">
        <w:rPr>
          <w:spacing w:val="-1"/>
        </w:rPr>
        <w:t xml:space="preserve">: </w:t>
      </w:r>
      <w:hyperlink r:id="rId6" w:history="1">
        <w:r w:rsidRPr="00F95098">
          <w:rPr>
            <w:spacing w:val="-1"/>
            <w:u w:val="single"/>
            <w:lang w:val="en-US"/>
          </w:rPr>
          <w:t>www</w:t>
        </w:r>
        <w:r w:rsidRPr="00F95098">
          <w:rPr>
            <w:spacing w:val="-1"/>
            <w:u w:val="single"/>
          </w:rPr>
          <w:t>.</w:t>
        </w:r>
        <w:proofErr w:type="spellStart"/>
        <w:r w:rsidRPr="00F95098">
          <w:rPr>
            <w:spacing w:val="-1"/>
            <w:u w:val="single"/>
            <w:lang w:val="en-US"/>
          </w:rPr>
          <w:t>tusur</w:t>
        </w:r>
        <w:proofErr w:type="spellEnd"/>
        <w:r w:rsidRPr="00F95098">
          <w:rPr>
            <w:spacing w:val="-1"/>
            <w:u w:val="single"/>
          </w:rPr>
          <w:t>.</w:t>
        </w:r>
        <w:proofErr w:type="spellStart"/>
        <w:r w:rsidRPr="00F95098">
          <w:rPr>
            <w:spacing w:val="-1"/>
            <w:u w:val="single"/>
            <w:lang w:val="en-US"/>
          </w:rPr>
          <w:t>ru</w:t>
        </w:r>
        <w:proofErr w:type="spellEnd"/>
      </w:hyperlink>
      <w:r w:rsidRPr="00F95098">
        <w:rPr>
          <w:spacing w:val="-1"/>
        </w:rPr>
        <w:t xml:space="preserve">): 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before="122" w:line="281" w:lineRule="exact"/>
        <w:ind w:right="470"/>
        <w:rPr>
          <w:sz w:val="20"/>
          <w:szCs w:val="20"/>
        </w:rPr>
      </w:pPr>
      <w:r w:rsidRPr="00F95098">
        <w:t>ИНН 7021000043 КПП 701701001</w:t>
      </w:r>
    </w:p>
    <w:p w:rsidR="00556D1A" w:rsidRDefault="00F95098" w:rsidP="00556D1A">
      <w:pPr>
        <w:pStyle w:val="1"/>
        <w:rPr>
          <w:spacing w:val="-10"/>
          <w:sz w:val="24"/>
        </w:rPr>
      </w:pPr>
      <w:r w:rsidRPr="00556D1A">
        <w:rPr>
          <w:spacing w:val="-10"/>
          <w:sz w:val="24"/>
        </w:rPr>
        <w:t xml:space="preserve">УФК по Томской области (ТУСУР л/с 20656X91490) </w:t>
      </w:r>
    </w:p>
    <w:p w:rsidR="00556D1A" w:rsidRDefault="00F95098" w:rsidP="00556D1A">
      <w:pPr>
        <w:pStyle w:val="1"/>
        <w:rPr>
          <w:spacing w:val="-11"/>
          <w:sz w:val="24"/>
        </w:rPr>
      </w:pPr>
      <w:r w:rsidRPr="00556D1A">
        <w:rPr>
          <w:spacing w:val="-11"/>
          <w:sz w:val="24"/>
        </w:rPr>
        <w:t xml:space="preserve">Р/с 40501810500002000002 в Отделении Томск г. Томск </w:t>
      </w:r>
    </w:p>
    <w:p w:rsidR="00F95098" w:rsidRPr="00556D1A" w:rsidRDefault="00F95098" w:rsidP="00556D1A">
      <w:pPr>
        <w:pStyle w:val="1"/>
        <w:rPr>
          <w:sz w:val="24"/>
        </w:rPr>
      </w:pPr>
      <w:r w:rsidRPr="00556D1A">
        <w:rPr>
          <w:sz w:val="24"/>
        </w:rPr>
        <w:t xml:space="preserve">БИК 046902001 </w:t>
      </w:r>
      <w:r w:rsidR="00556D1A">
        <w:rPr>
          <w:sz w:val="24"/>
        </w:rPr>
        <w:t xml:space="preserve">   </w:t>
      </w:r>
      <w:r w:rsidRPr="00556D1A">
        <w:rPr>
          <w:sz w:val="24"/>
        </w:rPr>
        <w:t>ОКТМО69 701</w:t>
      </w:r>
      <w:r w:rsidR="00556D1A">
        <w:rPr>
          <w:sz w:val="24"/>
        </w:rPr>
        <w:t> </w:t>
      </w:r>
      <w:r w:rsidRPr="00556D1A">
        <w:rPr>
          <w:sz w:val="24"/>
        </w:rPr>
        <w:t>000</w:t>
      </w:r>
      <w:r w:rsidR="00556D1A" w:rsidRPr="00556D1A">
        <w:rPr>
          <w:sz w:val="24"/>
        </w:rPr>
        <w:t xml:space="preserve"> </w:t>
      </w:r>
      <w:r w:rsidR="00556D1A">
        <w:rPr>
          <w:sz w:val="24"/>
        </w:rPr>
        <w:t xml:space="preserve">   </w:t>
      </w:r>
      <w:r w:rsidR="00556D1A" w:rsidRPr="00556D1A">
        <w:rPr>
          <w:sz w:val="24"/>
        </w:rPr>
        <w:t>Код ОКПО: 02069326</w:t>
      </w:r>
      <w:r w:rsidR="00556D1A" w:rsidRPr="00556D1A">
        <w:rPr>
          <w:sz w:val="24"/>
        </w:rPr>
        <w:br/>
        <w:t>Код ОКВЭД: 80.30.1 45.33 73.10 45.25.6 45.21.2 28.22.9 92.61 92.51 73.20</w:t>
      </w:r>
    </w:p>
    <w:p w:rsidR="00F95098" w:rsidRPr="00F95098" w:rsidRDefault="00F95098" w:rsidP="00F95098">
      <w:pPr>
        <w:widowControl w:val="0"/>
        <w:shd w:val="clear" w:color="auto" w:fill="FFFFFF"/>
        <w:autoSpaceDE w:val="0"/>
        <w:autoSpaceDN w:val="0"/>
        <w:adjustRightInd w:val="0"/>
        <w:spacing w:line="281" w:lineRule="exact"/>
        <w:ind w:left="7" w:right="2822"/>
        <w:rPr>
          <w:sz w:val="20"/>
          <w:szCs w:val="20"/>
        </w:rPr>
      </w:pPr>
      <w:r w:rsidRPr="00F95098">
        <w:rPr>
          <w:spacing w:val="-10"/>
        </w:rPr>
        <w:t xml:space="preserve">Символ </w:t>
      </w:r>
      <w:r w:rsidRPr="00F95098">
        <w:rPr>
          <w:spacing w:val="-10"/>
          <w:lang w:val="en-US"/>
        </w:rPr>
        <w:t>X</w:t>
      </w:r>
      <w:r w:rsidRPr="00F95098">
        <w:rPr>
          <w:spacing w:val="-10"/>
        </w:rPr>
        <w:t xml:space="preserve"> в лицевом счёте следует заполнять латинской прописной буквой. </w:t>
      </w:r>
      <w:r w:rsidRPr="00F95098">
        <w:t>Код дохода 00000000000000000130.</w:t>
      </w:r>
    </w:p>
    <w:p w:rsidR="00F95098" w:rsidRPr="00F95098" w:rsidRDefault="00F95098" w:rsidP="007660CA">
      <w:pPr>
        <w:widowControl w:val="0"/>
        <w:shd w:val="clear" w:color="auto" w:fill="FFFFFF"/>
        <w:autoSpaceDE w:val="0"/>
        <w:autoSpaceDN w:val="0"/>
        <w:adjustRightInd w:val="0"/>
        <w:spacing w:line="281" w:lineRule="exact"/>
        <w:ind w:left="7" w:firstLine="701"/>
        <w:jc w:val="both"/>
        <w:rPr>
          <w:sz w:val="20"/>
          <w:szCs w:val="20"/>
        </w:rPr>
      </w:pPr>
      <w:r w:rsidRPr="00F95098">
        <w:rPr>
          <w:b/>
          <w:bCs/>
          <w:spacing w:val="-10"/>
        </w:rPr>
        <w:t xml:space="preserve">Внимание. </w:t>
      </w:r>
      <w:r w:rsidRPr="00F95098">
        <w:rPr>
          <w:spacing w:val="-10"/>
        </w:rPr>
        <w:t xml:space="preserve">При оформлении платёжного поручения в поле "Назначение платежа" заполнять </w:t>
      </w:r>
      <w:r w:rsidRPr="00F95098">
        <w:rPr>
          <w:spacing w:val="-9"/>
        </w:rPr>
        <w:t xml:space="preserve">подробно, не сокращая запись! Неверное заполнение платёжного поручения приводит к блокированию </w:t>
      </w:r>
      <w:r w:rsidRPr="00F95098">
        <w:rPr>
          <w:spacing w:val="-10"/>
        </w:rPr>
        <w:t xml:space="preserve">поступившей оплаты УФК по Томской области и, соответственно, несвоевременному отражению оплаты. </w:t>
      </w:r>
      <w:r w:rsidRPr="00F95098">
        <w:rPr>
          <w:b/>
          <w:bCs/>
          <w:i/>
          <w:iCs/>
        </w:rPr>
        <w:t xml:space="preserve">Внимание! </w:t>
      </w:r>
      <w:r w:rsidRPr="00F95098">
        <w:t xml:space="preserve">В поле «Назначение платежа» указать: </w:t>
      </w:r>
      <w:r w:rsidRPr="00F95098">
        <w:rPr>
          <w:b/>
          <w:bCs/>
        </w:rPr>
        <w:t>НМК-201</w:t>
      </w:r>
      <w:r w:rsidR="00A11699">
        <w:rPr>
          <w:b/>
          <w:bCs/>
        </w:rPr>
        <w:t>8</w:t>
      </w:r>
      <w:r w:rsidRPr="00F95098">
        <w:rPr>
          <w:b/>
          <w:bCs/>
        </w:rPr>
        <w:t>, Ф.И.О. автора, город.</w:t>
      </w:r>
    </w:p>
    <w:p w:rsidR="00F95098" w:rsidRPr="007660CA" w:rsidRDefault="00F95098" w:rsidP="00A90B8D">
      <w:pPr>
        <w:widowControl w:val="0"/>
        <w:shd w:val="clear" w:color="auto" w:fill="FFFFFF"/>
        <w:autoSpaceDE w:val="0"/>
        <w:autoSpaceDN w:val="0"/>
        <w:adjustRightInd w:val="0"/>
        <w:spacing w:line="281" w:lineRule="exact"/>
        <w:ind w:left="7"/>
      </w:pPr>
      <w:r w:rsidRPr="00F95098">
        <w:rPr>
          <w:b/>
        </w:rPr>
        <w:t xml:space="preserve">          </w:t>
      </w:r>
      <w:r w:rsidRPr="007660CA">
        <w:rPr>
          <w:b/>
        </w:rPr>
        <w:t>Примечание:</w:t>
      </w:r>
      <w:r w:rsidRPr="007660CA">
        <w:t xml:space="preserve">  </w:t>
      </w:r>
      <w:r w:rsidRPr="007660CA">
        <w:rPr>
          <w:spacing w:val="-9"/>
        </w:rPr>
        <w:t>Сборник материалов НМК-201</w:t>
      </w:r>
      <w:r w:rsidR="00A11699" w:rsidRPr="007660CA">
        <w:rPr>
          <w:spacing w:val="-9"/>
        </w:rPr>
        <w:t>8</w:t>
      </w:r>
      <w:r w:rsidRPr="007660CA">
        <w:rPr>
          <w:spacing w:val="-9"/>
        </w:rPr>
        <w:t xml:space="preserve"> будет включен в Российский индекс научного  </w:t>
      </w:r>
      <w:bookmarkStart w:id="0" w:name="_GoBack"/>
      <w:bookmarkEnd w:id="0"/>
      <w:r w:rsidRPr="007660CA">
        <w:rPr>
          <w:spacing w:val="-9"/>
        </w:rPr>
        <w:t xml:space="preserve">цитирования </w:t>
      </w:r>
      <w:r w:rsidRPr="007660CA">
        <w:t>(РИНЦ) и размещен в Научной электронной библиотеке (</w:t>
      </w:r>
      <w:hyperlink r:id="rId7" w:history="1">
        <w:proofErr w:type="spellStart"/>
        <w:r w:rsidRPr="007660CA">
          <w:rPr>
            <w:u w:val="single"/>
            <w:lang w:val="en-US"/>
          </w:rPr>
          <w:t>eLibrary</w:t>
        </w:r>
        <w:proofErr w:type="spellEnd"/>
        <w:r w:rsidRPr="007660CA">
          <w:rPr>
            <w:u w:val="single"/>
          </w:rPr>
          <w:t>.</w:t>
        </w:r>
        <w:proofErr w:type="spellStart"/>
        <w:r w:rsidRPr="007660CA">
          <w:rPr>
            <w:u w:val="single"/>
            <w:lang w:val="en-US"/>
          </w:rPr>
          <w:t>ru</w:t>
        </w:r>
        <w:proofErr w:type="spellEnd"/>
      </w:hyperlink>
      <w:r w:rsidRPr="007660CA">
        <w:t xml:space="preserve">) </w:t>
      </w:r>
    </w:p>
    <w:p w:rsidR="00342868" w:rsidRPr="00A67E91" w:rsidRDefault="00F95098" w:rsidP="0020785D">
      <w:pPr>
        <w:widowControl w:val="0"/>
        <w:shd w:val="clear" w:color="auto" w:fill="FFFFFF"/>
        <w:autoSpaceDE w:val="0"/>
        <w:autoSpaceDN w:val="0"/>
        <w:adjustRightInd w:val="0"/>
        <w:spacing w:line="281" w:lineRule="exact"/>
        <w:ind w:left="7"/>
      </w:pPr>
      <w:r w:rsidRPr="00F95098">
        <w:rPr>
          <w:b/>
        </w:rPr>
        <w:t xml:space="preserve">                                                                                                                                  </w:t>
      </w:r>
      <w:r w:rsidRPr="00F95098">
        <w:rPr>
          <w:i/>
          <w:iCs/>
        </w:rPr>
        <w:t xml:space="preserve">  </w:t>
      </w:r>
      <w:r w:rsidRPr="00F95098">
        <w:rPr>
          <w:b/>
          <w:spacing w:val="-13"/>
        </w:rPr>
        <w:t>Оргкомитет</w:t>
      </w:r>
      <w:r w:rsidR="00A67E91">
        <w:tab/>
      </w:r>
    </w:p>
    <w:sectPr w:rsidR="00342868" w:rsidRPr="00A67E91">
      <w:pgSz w:w="11909" w:h="16834"/>
      <w:pgMar w:top="360" w:right="459" w:bottom="360" w:left="115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6BA4AB2"/>
    <w:lvl w:ilvl="0">
      <w:numFmt w:val="bullet"/>
      <w:lvlText w:val="*"/>
      <w:lvlJc w:val="left"/>
    </w:lvl>
  </w:abstractNum>
  <w:abstractNum w:abstractNumId="1" w15:restartNumberingAfterBreak="0">
    <w:nsid w:val="06952786"/>
    <w:multiLevelType w:val="hybridMultilevel"/>
    <w:tmpl w:val="1200EDC8"/>
    <w:lvl w:ilvl="0" w:tplc="041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2" w15:restartNumberingAfterBreak="0">
    <w:nsid w:val="16BB37FA"/>
    <w:multiLevelType w:val="hybridMultilevel"/>
    <w:tmpl w:val="F29E4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71CB0"/>
    <w:multiLevelType w:val="hybridMultilevel"/>
    <w:tmpl w:val="71D2E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11F74"/>
    <w:multiLevelType w:val="hybridMultilevel"/>
    <w:tmpl w:val="A1F0E926"/>
    <w:lvl w:ilvl="0" w:tplc="641E455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5" w15:restartNumberingAfterBreak="0">
    <w:nsid w:val="3EB85C63"/>
    <w:multiLevelType w:val="hybridMultilevel"/>
    <w:tmpl w:val="0CCA1770"/>
    <w:lvl w:ilvl="0" w:tplc="0419000F">
      <w:start w:val="1"/>
      <w:numFmt w:val="decimal"/>
      <w:lvlText w:val="%1."/>
      <w:lvlJc w:val="left"/>
      <w:pPr>
        <w:ind w:left="1462" w:hanging="360"/>
      </w:pPr>
    </w:lvl>
    <w:lvl w:ilvl="1" w:tplc="04190019" w:tentative="1">
      <w:start w:val="1"/>
      <w:numFmt w:val="lowerLetter"/>
      <w:lvlText w:val="%2."/>
      <w:lvlJc w:val="left"/>
      <w:pPr>
        <w:ind w:left="2182" w:hanging="360"/>
      </w:pPr>
    </w:lvl>
    <w:lvl w:ilvl="2" w:tplc="0419001B" w:tentative="1">
      <w:start w:val="1"/>
      <w:numFmt w:val="lowerRoman"/>
      <w:lvlText w:val="%3."/>
      <w:lvlJc w:val="right"/>
      <w:pPr>
        <w:ind w:left="2902" w:hanging="180"/>
      </w:pPr>
    </w:lvl>
    <w:lvl w:ilvl="3" w:tplc="0419000F" w:tentative="1">
      <w:start w:val="1"/>
      <w:numFmt w:val="decimal"/>
      <w:lvlText w:val="%4."/>
      <w:lvlJc w:val="left"/>
      <w:pPr>
        <w:ind w:left="3622" w:hanging="360"/>
      </w:pPr>
    </w:lvl>
    <w:lvl w:ilvl="4" w:tplc="04190019" w:tentative="1">
      <w:start w:val="1"/>
      <w:numFmt w:val="lowerLetter"/>
      <w:lvlText w:val="%5."/>
      <w:lvlJc w:val="left"/>
      <w:pPr>
        <w:ind w:left="4342" w:hanging="360"/>
      </w:pPr>
    </w:lvl>
    <w:lvl w:ilvl="5" w:tplc="0419001B" w:tentative="1">
      <w:start w:val="1"/>
      <w:numFmt w:val="lowerRoman"/>
      <w:lvlText w:val="%6."/>
      <w:lvlJc w:val="right"/>
      <w:pPr>
        <w:ind w:left="5062" w:hanging="180"/>
      </w:pPr>
    </w:lvl>
    <w:lvl w:ilvl="6" w:tplc="0419000F" w:tentative="1">
      <w:start w:val="1"/>
      <w:numFmt w:val="decimal"/>
      <w:lvlText w:val="%7."/>
      <w:lvlJc w:val="left"/>
      <w:pPr>
        <w:ind w:left="5782" w:hanging="360"/>
      </w:pPr>
    </w:lvl>
    <w:lvl w:ilvl="7" w:tplc="04190019" w:tentative="1">
      <w:start w:val="1"/>
      <w:numFmt w:val="lowerLetter"/>
      <w:lvlText w:val="%8."/>
      <w:lvlJc w:val="left"/>
      <w:pPr>
        <w:ind w:left="6502" w:hanging="360"/>
      </w:pPr>
    </w:lvl>
    <w:lvl w:ilvl="8" w:tplc="041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6" w15:restartNumberingAfterBreak="0">
    <w:nsid w:val="5BE233C2"/>
    <w:multiLevelType w:val="hybridMultilevel"/>
    <w:tmpl w:val="B970B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03A23"/>
    <w:multiLevelType w:val="singleLevel"/>
    <w:tmpl w:val="1C6250D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43"/>
    <w:rsid w:val="00082AED"/>
    <w:rsid w:val="00202739"/>
    <w:rsid w:val="0020785D"/>
    <w:rsid w:val="0026161C"/>
    <w:rsid w:val="002D5D69"/>
    <w:rsid w:val="00342868"/>
    <w:rsid w:val="00367609"/>
    <w:rsid w:val="004E142F"/>
    <w:rsid w:val="00507653"/>
    <w:rsid w:val="00556D1A"/>
    <w:rsid w:val="006E0E43"/>
    <w:rsid w:val="007660CA"/>
    <w:rsid w:val="00913A3A"/>
    <w:rsid w:val="009E4358"/>
    <w:rsid w:val="00A11699"/>
    <w:rsid w:val="00A67E91"/>
    <w:rsid w:val="00A8467B"/>
    <w:rsid w:val="00A90B8D"/>
    <w:rsid w:val="00BE3C27"/>
    <w:rsid w:val="00C14C60"/>
    <w:rsid w:val="00D63C4E"/>
    <w:rsid w:val="00E8140E"/>
    <w:rsid w:val="00EE7A31"/>
    <w:rsid w:val="00F9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02F5"/>
  <w15:chartTrackingRefBased/>
  <w15:docId w15:val="{E70EDBDC-E8F6-4F78-94B3-BA8E05D4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AE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2AED"/>
    <w:pPr>
      <w:keepNext/>
      <w:outlineLvl w:val="0"/>
    </w:pPr>
    <w:rPr>
      <w:sz w:val="28"/>
      <w:lang w:eastAsia="en-US"/>
    </w:rPr>
  </w:style>
  <w:style w:type="paragraph" w:styleId="2">
    <w:name w:val="heading 2"/>
    <w:basedOn w:val="a"/>
    <w:next w:val="a"/>
    <w:link w:val="20"/>
    <w:qFormat/>
    <w:rsid w:val="00082AED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82AE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82AED"/>
    <w:pPr>
      <w:keepNext/>
      <w:ind w:left="360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82AED"/>
    <w:pPr>
      <w:keepNext/>
      <w:ind w:left="1416"/>
      <w:outlineLvl w:val="4"/>
    </w:pPr>
    <w:rPr>
      <w:color w:val="000000"/>
      <w:spacing w:val="-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2A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082AED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82AED"/>
    <w:rPr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2AED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82AED"/>
    <w:rPr>
      <w:color w:val="000000"/>
      <w:spacing w:val="-2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76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9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1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su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2017-10-10T04:45:00Z</cp:lastPrinted>
  <dcterms:created xsi:type="dcterms:W3CDTF">2017-09-18T09:27:00Z</dcterms:created>
  <dcterms:modified xsi:type="dcterms:W3CDTF">2017-11-09T08:25:00Z</dcterms:modified>
</cp:coreProperties>
</file>